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656BC" w14:textId="77777777" w:rsidR="00B77767" w:rsidRPr="00033681" w:rsidRDefault="00B77767">
      <w:pPr>
        <w:widowControl/>
        <w:tabs>
          <w:tab w:val="left" w:pos="0"/>
          <w:tab w:val="center" w:pos="4680"/>
          <w:tab w:val="left" w:pos="5040"/>
          <w:tab w:val="left" w:pos="5760"/>
          <w:tab w:val="left" w:pos="6480"/>
          <w:tab w:val="left" w:pos="7200"/>
          <w:tab w:val="left" w:pos="7920"/>
          <w:tab w:val="left" w:pos="8640"/>
          <w:tab w:val="left" w:pos="9360"/>
        </w:tabs>
        <w:spacing w:line="223" w:lineRule="auto"/>
        <w:jc w:val="both"/>
        <w:rPr>
          <w:rFonts w:ascii="Times New Roman TUR" w:hAnsi="Times New Roman TUR" w:cs="Times New Roman TUR"/>
          <w:bCs/>
        </w:rPr>
      </w:pPr>
      <w:r w:rsidRPr="00033681">
        <w:rPr>
          <w:rFonts w:ascii="Times New Roman TUR" w:hAnsi="Times New Roman TUR" w:cs="Times New Roman TUR"/>
          <w:bCs/>
        </w:rPr>
        <w:tab/>
        <w:t>Ralph C. Hancock</w:t>
      </w:r>
    </w:p>
    <w:p w14:paraId="645A17B4" w14:textId="77777777" w:rsidR="00B77767" w:rsidRPr="00033681" w:rsidRDefault="00DA2C05">
      <w:pPr>
        <w:widowControl/>
        <w:tabs>
          <w:tab w:val="left" w:pos="0"/>
          <w:tab w:val="center" w:pos="4680"/>
          <w:tab w:val="left" w:pos="5040"/>
          <w:tab w:val="left" w:pos="5760"/>
          <w:tab w:val="left" w:pos="6480"/>
          <w:tab w:val="left" w:pos="7200"/>
          <w:tab w:val="left" w:pos="7920"/>
          <w:tab w:val="left" w:pos="8640"/>
          <w:tab w:val="left" w:pos="9360"/>
        </w:tabs>
        <w:spacing w:line="223" w:lineRule="auto"/>
        <w:jc w:val="both"/>
        <w:rPr>
          <w:rFonts w:ascii="Times New Roman TUR" w:hAnsi="Times New Roman TUR" w:cs="Times New Roman TUR"/>
          <w:bCs/>
        </w:rPr>
      </w:pPr>
      <w:r>
        <w:rPr>
          <w:rFonts w:ascii="Times New Roman TUR" w:hAnsi="Times New Roman TUR" w:cs="Times New Roman TUR"/>
          <w:bCs/>
        </w:rPr>
        <w:tab/>
        <w:t>794</w:t>
      </w:r>
      <w:r w:rsidR="00B77767" w:rsidRPr="00033681">
        <w:rPr>
          <w:rFonts w:ascii="Times New Roman TUR" w:hAnsi="Times New Roman TUR" w:cs="Times New Roman TUR"/>
          <w:bCs/>
        </w:rPr>
        <w:t xml:space="preserve"> SWKT</w:t>
      </w:r>
    </w:p>
    <w:p w14:paraId="6F4C3113" w14:textId="77777777" w:rsidR="00B77767" w:rsidRPr="00033681" w:rsidRDefault="00B77767">
      <w:pPr>
        <w:widowControl/>
        <w:tabs>
          <w:tab w:val="left" w:pos="0"/>
          <w:tab w:val="center" w:pos="4680"/>
          <w:tab w:val="left" w:pos="5040"/>
          <w:tab w:val="left" w:pos="5760"/>
          <w:tab w:val="left" w:pos="6480"/>
          <w:tab w:val="left" w:pos="7200"/>
          <w:tab w:val="left" w:pos="7920"/>
          <w:tab w:val="left" w:pos="8640"/>
          <w:tab w:val="left" w:pos="9360"/>
        </w:tabs>
        <w:spacing w:line="223" w:lineRule="auto"/>
        <w:jc w:val="both"/>
        <w:rPr>
          <w:rFonts w:ascii="Times New Roman TUR" w:hAnsi="Times New Roman TUR" w:cs="Times New Roman TUR"/>
          <w:bCs/>
        </w:rPr>
      </w:pPr>
      <w:r w:rsidRPr="00033681">
        <w:rPr>
          <w:rFonts w:ascii="Times New Roman TUR" w:hAnsi="Times New Roman TUR" w:cs="Times New Roman TUR"/>
          <w:bCs/>
        </w:rPr>
        <w:tab/>
        <w:t>Brigham Young University</w:t>
      </w:r>
    </w:p>
    <w:p w14:paraId="59039A31" w14:textId="77777777" w:rsidR="00B77767" w:rsidRPr="00321834" w:rsidRDefault="00B77767">
      <w:pPr>
        <w:widowControl/>
        <w:tabs>
          <w:tab w:val="left" w:pos="0"/>
          <w:tab w:val="center" w:pos="4680"/>
          <w:tab w:val="left" w:pos="5040"/>
          <w:tab w:val="left" w:pos="5760"/>
          <w:tab w:val="left" w:pos="6480"/>
          <w:tab w:val="left" w:pos="7200"/>
          <w:tab w:val="left" w:pos="7920"/>
          <w:tab w:val="left" w:pos="8640"/>
          <w:tab w:val="left" w:pos="9360"/>
        </w:tabs>
        <w:spacing w:line="223" w:lineRule="auto"/>
        <w:jc w:val="both"/>
        <w:rPr>
          <w:rFonts w:ascii="Times New Roman TUR" w:hAnsi="Times New Roman TUR" w:cs="Times New Roman TUR"/>
          <w:bCs/>
          <w:lang w:val="fr-FR"/>
        </w:rPr>
      </w:pPr>
      <w:r w:rsidRPr="00033681">
        <w:rPr>
          <w:rFonts w:ascii="Times New Roman TUR" w:hAnsi="Times New Roman TUR" w:cs="Times New Roman TUR"/>
          <w:bCs/>
        </w:rPr>
        <w:tab/>
      </w:r>
      <w:r w:rsidRPr="00321834">
        <w:rPr>
          <w:rFonts w:ascii="Times New Roman TUR" w:hAnsi="Times New Roman TUR" w:cs="Times New Roman TUR"/>
          <w:bCs/>
          <w:lang w:val="fr-FR"/>
        </w:rPr>
        <w:t>Provo, Utah  84602</w:t>
      </w:r>
    </w:p>
    <w:p w14:paraId="7A3F200A" w14:textId="77777777" w:rsidR="00B77767" w:rsidRPr="00B26E78" w:rsidRDefault="00DA79C1">
      <w:pPr>
        <w:widowControl/>
        <w:tabs>
          <w:tab w:val="left" w:pos="0"/>
          <w:tab w:val="center" w:pos="4680"/>
          <w:tab w:val="left" w:pos="5040"/>
          <w:tab w:val="left" w:pos="5760"/>
          <w:tab w:val="left" w:pos="6480"/>
          <w:tab w:val="left" w:pos="7200"/>
          <w:tab w:val="left" w:pos="7920"/>
          <w:tab w:val="left" w:pos="8640"/>
          <w:tab w:val="left" w:pos="9360"/>
        </w:tabs>
        <w:spacing w:line="223" w:lineRule="auto"/>
        <w:jc w:val="both"/>
        <w:rPr>
          <w:rFonts w:ascii="Times New Roman TUR" w:hAnsi="Times New Roman TUR" w:cs="Times New Roman TUR"/>
          <w:bCs/>
          <w:lang w:val="fr-FR"/>
        </w:rPr>
      </w:pPr>
      <w:r w:rsidRPr="00321834">
        <w:rPr>
          <w:rFonts w:ascii="Times New Roman TUR" w:hAnsi="Times New Roman TUR" w:cs="Times New Roman TUR"/>
          <w:bCs/>
          <w:lang w:val="fr-FR"/>
        </w:rPr>
        <w:tab/>
      </w:r>
      <w:r w:rsidRPr="00B26E78">
        <w:rPr>
          <w:rFonts w:ascii="Times New Roman TUR" w:hAnsi="Times New Roman TUR" w:cs="Times New Roman TUR"/>
          <w:bCs/>
          <w:lang w:val="fr-FR"/>
        </w:rPr>
        <w:t>(801) 422</w:t>
      </w:r>
      <w:r w:rsidR="00B77767" w:rsidRPr="00B26E78">
        <w:rPr>
          <w:rFonts w:ascii="Times New Roman TUR" w:hAnsi="Times New Roman TUR" w:cs="Times New Roman TUR"/>
          <w:bCs/>
          <w:lang w:val="fr-FR"/>
        </w:rPr>
        <w:t>-3302</w:t>
      </w:r>
      <w:r w:rsidR="000B4D17" w:rsidRPr="00B26E78">
        <w:rPr>
          <w:rFonts w:ascii="Times New Roman TUR" w:hAnsi="Times New Roman TUR" w:cs="Times New Roman TUR"/>
          <w:bCs/>
          <w:lang w:val="fr-FR"/>
        </w:rPr>
        <w:t xml:space="preserve">  </w:t>
      </w:r>
      <w:hyperlink r:id="rId5" w:history="1">
        <w:r w:rsidR="000B4D17" w:rsidRPr="00B26E78">
          <w:rPr>
            <w:rStyle w:val="Hyperlink"/>
            <w:rFonts w:ascii="Times New Roman TUR" w:hAnsi="Times New Roman TUR" w:cs="Times New Roman TUR"/>
            <w:bCs/>
            <w:lang w:val="fr-FR"/>
          </w:rPr>
          <w:t>ralph_hancock@byu.edu</w:t>
        </w:r>
      </w:hyperlink>
      <w:r w:rsidR="000B4D17" w:rsidRPr="00B26E78">
        <w:rPr>
          <w:rFonts w:ascii="Times New Roman TUR" w:hAnsi="Times New Roman TUR" w:cs="Times New Roman TUR"/>
          <w:bCs/>
          <w:lang w:val="fr-FR"/>
        </w:rPr>
        <w:t xml:space="preserve"> </w:t>
      </w:r>
    </w:p>
    <w:p w14:paraId="62BD2275" w14:textId="77777777" w:rsidR="00B77767" w:rsidRPr="00B26E78" w:rsidRDefault="00B777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lang w:val="fr-FR"/>
        </w:rPr>
      </w:pPr>
    </w:p>
    <w:p w14:paraId="0CDFC20A" w14:textId="77777777" w:rsidR="00F61AEB" w:rsidRPr="00B26E78" w:rsidRDefault="00F61A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
          <w:bCs/>
          <w:lang w:val="fr-FR"/>
        </w:rPr>
      </w:pPr>
    </w:p>
    <w:p w14:paraId="7F23C3CF" w14:textId="77777777" w:rsidR="00B77767" w:rsidRPr="000C0C26" w:rsidRDefault="00B777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
          <w:bCs/>
        </w:rPr>
      </w:pPr>
      <w:r w:rsidRPr="000C0C26">
        <w:rPr>
          <w:rFonts w:ascii="Times New Roman TUR" w:hAnsi="Times New Roman TUR" w:cs="Times New Roman TUR"/>
          <w:b/>
          <w:bCs/>
        </w:rPr>
        <w:t>EMPLOYMENT</w:t>
      </w:r>
    </w:p>
    <w:p w14:paraId="1A1BD5A9" w14:textId="77777777" w:rsidR="00B77767" w:rsidRPr="00033681" w:rsidRDefault="00B777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720" w:hanging="720"/>
        <w:rPr>
          <w:rFonts w:ascii="Times New Roman TUR" w:hAnsi="Times New Roman TUR" w:cs="Times New Roman TUR"/>
          <w:bCs/>
        </w:rPr>
      </w:pPr>
      <w:r w:rsidRPr="00033681">
        <w:rPr>
          <w:rFonts w:ascii="Times New Roman TUR" w:hAnsi="Times New Roman TUR" w:cs="Times New Roman TUR"/>
          <w:bCs/>
        </w:rPr>
        <w:t>Professor of Political Science, Brigham Young University, 1997-</w:t>
      </w:r>
      <w:r w:rsidR="00D328C8" w:rsidRPr="00033681">
        <w:rPr>
          <w:rFonts w:ascii="Times New Roman TUR" w:hAnsi="Times New Roman TUR" w:cs="Times New Roman TUR"/>
          <w:bCs/>
        </w:rPr>
        <w:t>; Associate</w:t>
      </w:r>
      <w:r w:rsidRPr="00033681">
        <w:rPr>
          <w:rFonts w:ascii="Times New Roman TUR" w:hAnsi="Times New Roman TUR" w:cs="Times New Roman TUR"/>
          <w:bCs/>
        </w:rPr>
        <w:t xml:space="preserve"> 1991-97; Assistant 1987-91.</w:t>
      </w:r>
    </w:p>
    <w:p w14:paraId="38E078CE" w14:textId="77777777" w:rsidR="00B77767" w:rsidRPr="00033681" w:rsidRDefault="00B777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720" w:hanging="720"/>
        <w:rPr>
          <w:rFonts w:ascii="Times New Roman TUR" w:hAnsi="Times New Roman TUR" w:cs="Times New Roman TUR"/>
          <w:bCs/>
        </w:rPr>
      </w:pPr>
      <w:r w:rsidRPr="00033681">
        <w:rPr>
          <w:rFonts w:ascii="Times New Roman TUR" w:hAnsi="Times New Roman TUR" w:cs="Times New Roman TUR"/>
          <w:bCs/>
        </w:rPr>
        <w:t>Visiting Scholar, Liberty Fund, Inc., Indianapolis, Indiana, 2001-2002</w:t>
      </w:r>
    </w:p>
    <w:p w14:paraId="16874A75" w14:textId="77777777" w:rsidR="00B77767" w:rsidRPr="00033681" w:rsidRDefault="00B777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033681">
        <w:rPr>
          <w:rFonts w:ascii="Times New Roman TUR" w:hAnsi="Times New Roman TUR" w:cs="Times New Roman TUR"/>
          <w:bCs/>
        </w:rPr>
        <w:t xml:space="preserve">Visiting Professor, University of Rennes, </w:t>
      </w:r>
      <w:r w:rsidR="00D328C8" w:rsidRPr="00033681">
        <w:rPr>
          <w:rFonts w:ascii="Times New Roman TUR" w:hAnsi="Times New Roman TUR" w:cs="Times New Roman TUR"/>
          <w:bCs/>
        </w:rPr>
        <w:t>Fran</w:t>
      </w:r>
      <w:r w:rsidR="00D328C8">
        <w:rPr>
          <w:rFonts w:ascii="Times New Roman TUR" w:hAnsi="Times New Roman TUR" w:cs="Times New Roman TUR"/>
          <w:bCs/>
        </w:rPr>
        <w:t>ce, Law</w:t>
      </w:r>
      <w:r w:rsidR="001E0C38">
        <w:rPr>
          <w:rFonts w:ascii="Times New Roman TUR" w:hAnsi="Times New Roman TUR" w:cs="Times New Roman TUR"/>
          <w:bCs/>
        </w:rPr>
        <w:t xml:space="preserve"> Faculty, Spring 1991, </w:t>
      </w:r>
      <w:r w:rsidRPr="00033681">
        <w:rPr>
          <w:rFonts w:ascii="Times New Roman TUR" w:hAnsi="Times New Roman TUR" w:cs="Times New Roman TUR"/>
          <w:bCs/>
        </w:rPr>
        <w:t>1999</w:t>
      </w:r>
      <w:r w:rsidR="001E0C38">
        <w:rPr>
          <w:rFonts w:ascii="Times New Roman TUR" w:hAnsi="Times New Roman TUR" w:cs="Times New Roman TUR"/>
          <w:bCs/>
        </w:rPr>
        <w:t>, 2011</w:t>
      </w:r>
      <w:r w:rsidRPr="00033681">
        <w:rPr>
          <w:rFonts w:ascii="Times New Roman TUR" w:hAnsi="Times New Roman TUR" w:cs="Times New Roman TUR"/>
          <w:bCs/>
        </w:rPr>
        <w:t>.</w:t>
      </w:r>
    </w:p>
    <w:p w14:paraId="5F403941" w14:textId="77777777" w:rsidR="00B77767" w:rsidRPr="00033681" w:rsidRDefault="00B777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033681">
        <w:rPr>
          <w:rFonts w:ascii="Times New Roman TUR" w:hAnsi="Times New Roman TUR" w:cs="Times New Roman TUR"/>
          <w:bCs/>
        </w:rPr>
        <w:t>Assistant Professor, University of Idaho, 1986-1987.</w:t>
      </w:r>
    </w:p>
    <w:p w14:paraId="3DE148C8" w14:textId="77777777" w:rsidR="00B77767" w:rsidRPr="00033681" w:rsidRDefault="00B777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033681">
        <w:rPr>
          <w:rFonts w:ascii="Times New Roman TUR" w:hAnsi="Times New Roman TUR" w:cs="Times New Roman TUR"/>
          <w:bCs/>
        </w:rPr>
        <w:t>Assistant Professor, Hillsdale College, 1983-1986; Instructor, 1982-1983</w:t>
      </w:r>
    </w:p>
    <w:p w14:paraId="06B1F627" w14:textId="77777777" w:rsidR="00B77767" w:rsidRPr="00033681" w:rsidRDefault="00B777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743CF34E" w14:textId="77777777" w:rsidR="00B77767" w:rsidRPr="000C0C26" w:rsidRDefault="00B777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
          <w:bCs/>
        </w:rPr>
      </w:pPr>
      <w:r w:rsidRPr="000C0C26">
        <w:rPr>
          <w:rFonts w:ascii="Times New Roman TUR" w:hAnsi="Times New Roman TUR" w:cs="Times New Roman TUR"/>
          <w:b/>
          <w:bCs/>
        </w:rPr>
        <w:t>SUBJECTS TAUGHT</w:t>
      </w:r>
    </w:p>
    <w:p w14:paraId="614EFFEE" w14:textId="77777777" w:rsidR="00B77767" w:rsidRPr="00033681" w:rsidRDefault="00B777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033681">
        <w:rPr>
          <w:rFonts w:ascii="Times New Roman TUR" w:hAnsi="Times New Roman TUR" w:cs="Times New Roman TUR"/>
          <w:bCs/>
        </w:rPr>
        <w:t>Introduction to Politics; Political Thought and Philosophy (Ancient, Medieval, Modern, Contemporary, American, Tocqueville); American Government, Politics, and Contemporary Problems; American Heritage; French Political and Intellectual History, Liberal Education and Democracy</w:t>
      </w:r>
      <w:r w:rsidR="000C0C26">
        <w:rPr>
          <w:rFonts w:ascii="Times New Roman TUR" w:hAnsi="Times New Roman TUR" w:cs="Times New Roman TUR"/>
          <w:bCs/>
        </w:rPr>
        <w:t>; Family and Political Philosophy, Reason and Revelation</w:t>
      </w:r>
      <w:r w:rsidRPr="00033681">
        <w:rPr>
          <w:rFonts w:ascii="Times New Roman TUR" w:hAnsi="Times New Roman TUR" w:cs="Times New Roman TUR"/>
          <w:bCs/>
        </w:rPr>
        <w:t>.</w:t>
      </w:r>
    </w:p>
    <w:p w14:paraId="2EBD2C65" w14:textId="77777777" w:rsidR="00B77767" w:rsidRPr="00033681" w:rsidRDefault="00B777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2A5CFDDA" w14:textId="77777777" w:rsidR="00B77767" w:rsidRPr="000C0C26" w:rsidRDefault="00B777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
          <w:bCs/>
        </w:rPr>
      </w:pPr>
      <w:r w:rsidRPr="000C0C26">
        <w:rPr>
          <w:rFonts w:ascii="Times New Roman TUR" w:hAnsi="Times New Roman TUR" w:cs="Times New Roman TUR"/>
          <w:b/>
          <w:bCs/>
        </w:rPr>
        <w:t>EDUCATION</w:t>
      </w:r>
    </w:p>
    <w:p w14:paraId="4C8361E5" w14:textId="77777777" w:rsidR="00B77767" w:rsidRPr="00033681" w:rsidRDefault="00B777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033681">
        <w:rPr>
          <w:rFonts w:ascii="Times New Roman TUR" w:hAnsi="Times New Roman TUR" w:cs="Times New Roman TUR"/>
          <w:bCs/>
        </w:rPr>
        <w:t>PhD, Political Science, Harvard University, 1983.</w:t>
      </w:r>
    </w:p>
    <w:p w14:paraId="674F75E4" w14:textId="77777777" w:rsidR="00B77767" w:rsidRPr="00033681" w:rsidRDefault="00D32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033681">
        <w:rPr>
          <w:rFonts w:ascii="Times New Roman TUR" w:hAnsi="Times New Roman TUR" w:cs="Times New Roman TUR"/>
          <w:bCs/>
        </w:rPr>
        <w:t>MA, Political</w:t>
      </w:r>
      <w:r w:rsidR="00B77767" w:rsidRPr="00033681">
        <w:rPr>
          <w:rFonts w:ascii="Times New Roman TUR" w:hAnsi="Times New Roman TUR" w:cs="Times New Roman TUR"/>
          <w:bCs/>
        </w:rPr>
        <w:t xml:space="preserve"> Science, Harvard University, 1980.</w:t>
      </w:r>
    </w:p>
    <w:p w14:paraId="6E6A94A6" w14:textId="77777777" w:rsidR="00B77767" w:rsidRPr="00033681" w:rsidRDefault="00D32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033681">
        <w:rPr>
          <w:rFonts w:ascii="Times New Roman TUR" w:hAnsi="Times New Roman TUR" w:cs="Times New Roman TUR"/>
          <w:bCs/>
        </w:rPr>
        <w:t>BA, Summa</w:t>
      </w:r>
      <w:r w:rsidR="00B77767" w:rsidRPr="00033681">
        <w:rPr>
          <w:rFonts w:ascii="Times New Roman TUR" w:hAnsi="Times New Roman TUR" w:cs="Times New Roman TUR"/>
          <w:bCs/>
          <w:i/>
          <w:iCs/>
        </w:rPr>
        <w:t xml:space="preserve"> Cum Laude</w:t>
      </w:r>
      <w:r w:rsidR="00B77767" w:rsidRPr="00033681">
        <w:rPr>
          <w:rFonts w:ascii="Times New Roman TUR" w:hAnsi="Times New Roman TUR" w:cs="Times New Roman TUR"/>
          <w:bCs/>
        </w:rPr>
        <w:t>, Brigham Young University, 1977.</w:t>
      </w:r>
    </w:p>
    <w:p w14:paraId="09D5A8EE" w14:textId="77777777" w:rsidR="00B77767" w:rsidRPr="00033681" w:rsidRDefault="00B777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64BE796B" w14:textId="77777777" w:rsidR="00B77767" w:rsidRPr="00033681" w:rsidRDefault="00B777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7A44D83B" w14:textId="77777777" w:rsidR="00B77767" w:rsidRPr="00033681" w:rsidRDefault="00B777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3E2851E2" w14:textId="77777777" w:rsidR="00FD2663" w:rsidRDefault="00B77767" w:rsidP="00FD26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
          <w:bCs/>
        </w:rPr>
      </w:pPr>
      <w:r w:rsidRPr="000C0C26">
        <w:rPr>
          <w:rFonts w:ascii="Times New Roman TUR" w:hAnsi="Times New Roman TUR" w:cs="Times New Roman TUR"/>
          <w:b/>
          <w:bCs/>
        </w:rPr>
        <w:t>PUBLICATIONS</w:t>
      </w:r>
      <w:r w:rsidR="00FD2663" w:rsidRPr="000C0C26">
        <w:rPr>
          <w:rFonts w:ascii="Times New Roman TUR" w:hAnsi="Times New Roman TUR" w:cs="Times New Roman TUR"/>
          <w:b/>
          <w:bCs/>
        </w:rPr>
        <w:t xml:space="preserve"> – BOOKS </w:t>
      </w:r>
      <w:r w:rsidR="000C0C26" w:rsidRPr="000C0C26">
        <w:rPr>
          <w:rFonts w:ascii="Times New Roman TUR" w:hAnsi="Times New Roman TUR" w:cs="Times New Roman TUR"/>
          <w:b/>
          <w:bCs/>
        </w:rPr>
        <w:t>(Authored and Edited</w:t>
      </w:r>
      <w:r w:rsidR="00FD2663" w:rsidRPr="000C0C26">
        <w:rPr>
          <w:rFonts w:ascii="Times New Roman TUR" w:hAnsi="Times New Roman TUR" w:cs="Times New Roman TUR"/>
          <w:b/>
          <w:bCs/>
        </w:rPr>
        <w:t xml:space="preserve">) </w:t>
      </w:r>
    </w:p>
    <w:p w14:paraId="2BDA2E15" w14:textId="77777777" w:rsidR="00FD51E9" w:rsidRDefault="00FD51E9" w:rsidP="00FD26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
          <w:bCs/>
        </w:rPr>
      </w:pPr>
    </w:p>
    <w:p w14:paraId="6C26B371" w14:textId="77777777" w:rsidR="00FD51E9" w:rsidRDefault="000B6FA1" w:rsidP="00FD26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Pr>
          <w:rFonts w:ascii="Times New Roman TUR" w:hAnsi="Times New Roman TUR" w:cs="Times New Roman TUR"/>
          <w:bCs/>
          <w:i/>
        </w:rPr>
        <w:t>Freedom, Virtue and the Common</w:t>
      </w:r>
      <w:r w:rsidR="004140CC">
        <w:rPr>
          <w:rFonts w:ascii="Times New Roman TUR" w:hAnsi="Times New Roman TUR" w:cs="Times New Roman TUR"/>
          <w:bCs/>
          <w:i/>
        </w:rPr>
        <w:t xml:space="preserve"> Good.</w:t>
      </w:r>
      <w:r w:rsidR="00FD51E9">
        <w:rPr>
          <w:rFonts w:ascii="Times New Roman TUR" w:hAnsi="Times New Roman TUR" w:cs="Times New Roman TUR"/>
          <w:bCs/>
          <w:i/>
        </w:rPr>
        <w:t xml:space="preserve">  </w:t>
      </w:r>
      <w:r w:rsidR="00FD51E9">
        <w:rPr>
          <w:rFonts w:ascii="Times New Roman TUR" w:hAnsi="Times New Roman TUR" w:cs="Times New Roman TUR"/>
          <w:bCs/>
        </w:rPr>
        <w:t xml:space="preserve">Book </w:t>
      </w:r>
      <w:r w:rsidR="00036627">
        <w:rPr>
          <w:rFonts w:ascii="Times New Roman TUR" w:hAnsi="Times New Roman TUR" w:cs="Times New Roman TUR"/>
          <w:bCs/>
        </w:rPr>
        <w:t>under contract with</w:t>
      </w:r>
      <w:r w:rsidR="00FD51E9">
        <w:rPr>
          <w:rFonts w:ascii="Times New Roman TUR" w:hAnsi="Times New Roman TUR" w:cs="Times New Roman TUR"/>
          <w:bCs/>
        </w:rPr>
        <w:t xml:space="preserve"> Notre Dame University Press.</w:t>
      </w:r>
    </w:p>
    <w:p w14:paraId="23BEF1C2" w14:textId="77777777" w:rsidR="000B6FA1" w:rsidRDefault="000B6FA1" w:rsidP="00FD26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6F4D751E" w14:textId="77777777" w:rsidR="000B6FA1" w:rsidRPr="0075245A" w:rsidRDefault="000B6FA1" w:rsidP="000B6FA1">
      <w:r w:rsidRPr="0075245A">
        <w:t>Freedom i</w:t>
      </w:r>
      <w:r>
        <w:t xml:space="preserve">s an essentially </w:t>
      </w:r>
      <w:r w:rsidRPr="0075245A">
        <w:t>spiritual</w:t>
      </w:r>
      <w:r>
        <w:t xml:space="preserve"> notion</w:t>
      </w:r>
      <w:r w:rsidRPr="0075245A">
        <w:t>, and therefore somewhat elusive and not subject to a complete theoretical definition.  But freedom is not altogether limitless, boundless or undefined: freedom expresses itself within a meaningful horizon</w:t>
      </w:r>
      <w:r>
        <w:t xml:space="preserve"> in which there is commerce between the most elevated and the most common</w:t>
      </w:r>
      <w:r w:rsidRPr="0075245A">
        <w:t xml:space="preserve">.  In Tocqueville’s terms, freedom experiences itself as “under the government of God and the laws alone.”  </w:t>
      </w:r>
      <w:r>
        <w:t xml:space="preserve">That is, </w:t>
      </w:r>
      <w:r w:rsidRPr="0075245A">
        <w:t>Freedom is without merely human or arbitrary constraint, but freedom is limited and defined by its rela</w:t>
      </w:r>
      <w:r>
        <w:t xml:space="preserve">tion to some higher reality. </w:t>
      </w:r>
      <w:r w:rsidRPr="0075245A">
        <w:t>But this formula of Tocqueville’s is at least as much a question as an answer; indeed, one might say that the central question, the problem that drives the whole history of political philosophy is bundled up in this dual reference.  What is the rela</w:t>
      </w:r>
      <w:r>
        <w:t>tion between boundless freedom (originally modeled by a Creator God) and concrete and knowable laws (moral and political) as dimensions in the necessary horizon of meaningful human action?</w:t>
      </w:r>
      <w:r w:rsidRPr="0075245A">
        <w:t xml:space="preserve">  </w:t>
      </w:r>
    </w:p>
    <w:p w14:paraId="0992F158" w14:textId="77777777" w:rsidR="000B6FA1" w:rsidRPr="00FD51E9" w:rsidRDefault="000B6FA1" w:rsidP="00FD26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654170BE" w14:textId="77777777" w:rsidR="004B4F68" w:rsidRDefault="004B4F68" w:rsidP="00FD26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
          <w:bCs/>
        </w:rPr>
      </w:pPr>
    </w:p>
    <w:p w14:paraId="1A8F1692" w14:textId="77777777" w:rsidR="004B4F68" w:rsidRDefault="004B4F68" w:rsidP="00FA3F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pPr>
      <w:r>
        <w:rPr>
          <w:rFonts w:ascii="Times New Roman TUR" w:hAnsi="Times New Roman TUR" w:cs="Times New Roman TUR"/>
          <w:i/>
          <w:iCs/>
        </w:rPr>
        <w:t xml:space="preserve">The Responsibility of Reason: Theory and Practice in a Liberal-Democratic Age.  </w:t>
      </w:r>
      <w:r w:rsidR="001B357E">
        <w:rPr>
          <w:rFonts w:ascii="Times New Roman TUR" w:hAnsi="Times New Roman TUR" w:cs="Times New Roman TUR"/>
        </w:rPr>
        <w:t>(February 2011</w:t>
      </w:r>
      <w:r>
        <w:rPr>
          <w:rFonts w:ascii="Times New Roman TUR" w:hAnsi="Times New Roman TUR" w:cs="Times New Roman TUR"/>
        </w:rPr>
        <w:t>, Rowman &amp; Littlefield)</w:t>
      </w:r>
      <w:r w:rsidR="00FA3FDD" w:rsidRPr="00FA3FDD">
        <w:t xml:space="preserve"> </w:t>
      </w:r>
      <w:r w:rsidR="00FA3FDD">
        <w:t xml:space="preserve"> </w:t>
      </w:r>
      <w:r w:rsidR="00FA3FDD" w:rsidRPr="00355A00">
        <w:t xml:space="preserve">On the basis of the triangulation Tocqueville-Heidegger-Strauss, this book argues that the question of the humanity of modern liberal democracy is inseparable </w:t>
      </w:r>
      <w:r w:rsidR="00FA3FDD" w:rsidRPr="00355A00">
        <w:lastRenderedPageBreak/>
        <w:t xml:space="preserve">from </w:t>
      </w:r>
      <w:r w:rsidR="00FA3FDD">
        <w:t xml:space="preserve">the </w:t>
      </w:r>
      <w:r w:rsidR="00FA3FDD" w:rsidRPr="00355A00">
        <w:t>problem of t</w:t>
      </w:r>
      <w:r w:rsidR="00FA3FDD">
        <w:t>he relation theory to practice.  It examines the question how</w:t>
      </w:r>
      <w:r w:rsidR="00FA3FDD" w:rsidRPr="00355A00">
        <w:t xml:space="preserve"> our most careful and radical thinking </w:t>
      </w:r>
      <w:r w:rsidR="00FA3FDD">
        <w:t xml:space="preserve">should </w:t>
      </w:r>
      <w:r w:rsidR="00FA3FDD" w:rsidRPr="00355A00">
        <w:t>stand with respect to our deepest and most comprehensive</w:t>
      </w:r>
      <w:r w:rsidR="00FA3FDD">
        <w:t xml:space="preserve"> ethical and political</w:t>
      </w:r>
      <w:r w:rsidR="00FA3FDD" w:rsidRPr="00355A00">
        <w:t xml:space="preserve"> judgment</w:t>
      </w:r>
      <w:r w:rsidR="00FA3FDD">
        <w:t>s.</w:t>
      </w:r>
    </w:p>
    <w:p w14:paraId="7E61A7F1" w14:textId="77777777" w:rsidR="007A714B" w:rsidRDefault="007A714B" w:rsidP="00FA3F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pPr>
    </w:p>
    <w:p w14:paraId="0374BEA4" w14:textId="77777777" w:rsidR="007A714B" w:rsidRPr="00033681" w:rsidRDefault="007A714B" w:rsidP="007A71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033681">
        <w:rPr>
          <w:rFonts w:ascii="Times New Roman TUR" w:hAnsi="Times New Roman TUR" w:cs="Times New Roman TUR"/>
          <w:bCs/>
          <w:i/>
          <w:iCs/>
        </w:rPr>
        <w:t>Calvin and the Foundations of Modern Politics</w:t>
      </w:r>
      <w:r w:rsidRPr="00033681">
        <w:rPr>
          <w:rFonts w:ascii="Times New Roman TUR" w:hAnsi="Times New Roman TUR" w:cs="Times New Roman TUR"/>
          <w:bCs/>
        </w:rPr>
        <w:t xml:space="preserve"> (</w:t>
      </w:r>
      <w:r>
        <w:rPr>
          <w:rFonts w:ascii="Times New Roman TUR" w:hAnsi="Times New Roman TUR" w:cs="Times New Roman TUR"/>
          <w:bCs/>
        </w:rPr>
        <w:t>Saint Augustine’s Press</w:t>
      </w:r>
      <w:r w:rsidRPr="00033681">
        <w:rPr>
          <w:rFonts w:ascii="Times New Roman TUR" w:hAnsi="Times New Roman TUR" w:cs="Times New Roman TUR"/>
          <w:bCs/>
        </w:rPr>
        <w:t xml:space="preserve">, </w:t>
      </w:r>
      <w:r w:rsidR="002E5E60">
        <w:rPr>
          <w:rFonts w:ascii="Times New Roman TUR" w:hAnsi="Times New Roman TUR" w:cs="Times New Roman TUR"/>
          <w:bCs/>
        </w:rPr>
        <w:t>2011;</w:t>
      </w:r>
      <w:r>
        <w:rPr>
          <w:rFonts w:ascii="Times New Roman TUR" w:hAnsi="Times New Roman TUR" w:cs="Times New Roman TUR"/>
          <w:bCs/>
        </w:rPr>
        <w:t xml:space="preserve"> original edition Cornell University Press, 1989)</w:t>
      </w:r>
      <w:r w:rsidRPr="00033681">
        <w:rPr>
          <w:rFonts w:ascii="Times New Roman TUR" w:hAnsi="Times New Roman TUR" w:cs="Times New Roman TUR"/>
          <w:bCs/>
        </w:rPr>
        <w:t>.</w:t>
      </w:r>
      <w:r>
        <w:rPr>
          <w:rFonts w:ascii="Times New Roman TUR" w:hAnsi="Times New Roman TUR" w:cs="Times New Roman TUR"/>
          <w:bCs/>
        </w:rPr>
        <w:t xml:space="preserve">  </w:t>
      </w:r>
      <w:r w:rsidRPr="00033681">
        <w:rPr>
          <w:rFonts w:ascii="Times New Roman TUR" w:hAnsi="Times New Roman TUR" w:cs="Times New Roman TUR"/>
          <w:bCs/>
        </w:rPr>
        <w:t>On the basis of a new interpretation of Calvin's</w:t>
      </w:r>
      <w:r w:rsidRPr="002E5E60">
        <w:rPr>
          <w:rFonts w:ascii="Times New Roman TUR" w:hAnsi="Times New Roman TUR" w:cs="Times New Roman TUR"/>
          <w:bCs/>
          <w:i/>
        </w:rPr>
        <w:t xml:space="preserve"> Institutes</w:t>
      </w:r>
      <w:r w:rsidRPr="00033681">
        <w:rPr>
          <w:rFonts w:ascii="Times New Roman TUR" w:hAnsi="Times New Roman TUR" w:cs="Times New Roman TUR"/>
          <w:bCs/>
        </w:rPr>
        <w:t xml:space="preserve">, this work reopens the question of the relation of the Protestant Reformation to the foundations of the modern word.  At the same time, it argues the inadequacy of the familiar dichotomy between "religious" and "secular" thought for comprehending modernity.  </w:t>
      </w:r>
    </w:p>
    <w:p w14:paraId="30C2573F" w14:textId="77777777" w:rsidR="00B77767" w:rsidRPr="00033681" w:rsidRDefault="00B777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2A99D22C" w14:textId="77777777" w:rsidR="00B77767" w:rsidRPr="00033681" w:rsidRDefault="00B777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033681">
        <w:rPr>
          <w:rFonts w:ascii="Times New Roman TUR" w:hAnsi="Times New Roman TUR" w:cs="Times New Roman TUR"/>
          <w:bCs/>
          <w:i/>
          <w:iCs/>
        </w:rPr>
        <w:t>America, the West, and Liberal Education</w:t>
      </w:r>
      <w:r w:rsidRPr="00033681">
        <w:rPr>
          <w:rFonts w:ascii="Times New Roman TUR" w:hAnsi="Times New Roman TUR" w:cs="Times New Roman TUR"/>
          <w:bCs/>
        </w:rPr>
        <w:t xml:space="preserve"> (edited,  Rowman &amp; Littlefield, 1999.) Essays by the editor and by Allan Bloom, Michael Gillespie, James </w:t>
      </w:r>
      <w:proofErr w:type="spellStart"/>
      <w:r w:rsidRPr="00033681">
        <w:rPr>
          <w:rFonts w:ascii="Times New Roman TUR" w:hAnsi="Times New Roman TUR" w:cs="Times New Roman TUR"/>
          <w:bCs/>
        </w:rPr>
        <w:t>Nuechterlein</w:t>
      </w:r>
      <w:proofErr w:type="spellEnd"/>
      <w:r w:rsidRPr="00033681">
        <w:rPr>
          <w:rFonts w:ascii="Times New Roman TUR" w:hAnsi="Times New Roman TUR" w:cs="Times New Roman TUR"/>
          <w:bCs/>
        </w:rPr>
        <w:t>, Michael Platt, and Stanley Rosen.</w:t>
      </w:r>
    </w:p>
    <w:p w14:paraId="6A20A3FE" w14:textId="77777777" w:rsidR="00B77767" w:rsidRPr="00033681" w:rsidRDefault="00B777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01404874" w14:textId="77777777" w:rsidR="00B77767" w:rsidRPr="00033681" w:rsidRDefault="00B777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sectPr w:rsidR="00B77767" w:rsidRPr="00033681">
          <w:pgSz w:w="12240" w:h="15840"/>
          <w:pgMar w:top="1200" w:right="1440" w:bottom="1680" w:left="1440" w:header="1200" w:footer="1680" w:gutter="0"/>
          <w:cols w:space="720"/>
          <w:noEndnote/>
        </w:sectPr>
      </w:pPr>
    </w:p>
    <w:p w14:paraId="1A284350" w14:textId="77777777" w:rsidR="00B77767" w:rsidRPr="00033681" w:rsidRDefault="00B777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033681">
        <w:rPr>
          <w:rFonts w:ascii="Times New Roman TUR" w:hAnsi="Times New Roman TUR" w:cs="Times New Roman TUR"/>
          <w:bCs/>
          <w:i/>
          <w:iCs/>
        </w:rPr>
        <w:t>The Legacy of the French Revolution</w:t>
      </w:r>
      <w:r w:rsidRPr="00033681">
        <w:rPr>
          <w:rFonts w:ascii="Times New Roman TUR" w:hAnsi="Times New Roman TUR" w:cs="Times New Roman TUR"/>
          <w:bCs/>
        </w:rPr>
        <w:t xml:space="preserve">  (Edited, with Gary Lambert</w:t>
      </w:r>
      <w:r w:rsidR="00723D7F">
        <w:rPr>
          <w:rFonts w:ascii="Times New Roman TUR" w:hAnsi="Times New Roman TUR" w:cs="Times New Roman TUR"/>
          <w:bCs/>
        </w:rPr>
        <w:t>)</w:t>
      </w:r>
      <w:r w:rsidRPr="00033681">
        <w:rPr>
          <w:rFonts w:ascii="Times New Roman TUR" w:hAnsi="Times New Roman TUR" w:cs="Times New Roman TUR"/>
          <w:bCs/>
        </w:rPr>
        <w:t xml:space="preserve">; Rowman &amp; Littlefield, Lanham, Maryland, 1996.)  Essays by the editor and by Philippe Beneton, James </w:t>
      </w:r>
      <w:proofErr w:type="spellStart"/>
      <w:r w:rsidRPr="00033681">
        <w:rPr>
          <w:rFonts w:ascii="Times New Roman TUR" w:hAnsi="Times New Roman TUR" w:cs="Times New Roman TUR"/>
          <w:bCs/>
        </w:rPr>
        <w:t>Ceaser</w:t>
      </w:r>
      <w:proofErr w:type="spellEnd"/>
      <w:r w:rsidRPr="00033681">
        <w:rPr>
          <w:rFonts w:ascii="Times New Roman TUR" w:hAnsi="Times New Roman TUR" w:cs="Times New Roman TUR"/>
          <w:bCs/>
        </w:rPr>
        <w:t xml:space="preserve">, Pierre Manent, Harvey Mansfield, Terence Marshall, Jeremy </w:t>
      </w:r>
      <w:proofErr w:type="spellStart"/>
      <w:r w:rsidRPr="00033681">
        <w:rPr>
          <w:rFonts w:ascii="Times New Roman TUR" w:hAnsi="Times New Roman TUR" w:cs="Times New Roman TUR"/>
          <w:bCs/>
        </w:rPr>
        <w:t>Rabkin</w:t>
      </w:r>
      <w:proofErr w:type="spellEnd"/>
      <w:r w:rsidRPr="00033681">
        <w:rPr>
          <w:rFonts w:ascii="Times New Roman TUR" w:hAnsi="Times New Roman TUR" w:cs="Times New Roman TUR"/>
          <w:bCs/>
        </w:rPr>
        <w:t>, Philippe Raynaud, Noel Reynolds and Bradley Thompson.</w:t>
      </w:r>
    </w:p>
    <w:p w14:paraId="15AB1E3F" w14:textId="77777777" w:rsidR="00B77767" w:rsidRPr="00033681" w:rsidRDefault="00B777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firstLine="7200"/>
        <w:rPr>
          <w:rFonts w:ascii="Times New Roman TUR" w:hAnsi="Times New Roman TUR" w:cs="Times New Roman TUR"/>
          <w:bCs/>
        </w:rPr>
      </w:pPr>
    </w:p>
    <w:p w14:paraId="60B40F1E" w14:textId="77777777" w:rsidR="00B77767" w:rsidRPr="00033681" w:rsidRDefault="00B777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033681">
        <w:rPr>
          <w:rFonts w:ascii="Times New Roman TUR" w:hAnsi="Times New Roman TUR" w:cs="Times New Roman TUR"/>
          <w:bCs/>
          <w:i/>
          <w:iCs/>
        </w:rPr>
        <w:t>American Heritage: Selected Readings</w:t>
      </w:r>
      <w:r w:rsidRPr="00033681">
        <w:rPr>
          <w:rFonts w:ascii="Times New Roman TUR" w:hAnsi="Times New Roman TUR" w:cs="Times New Roman TUR"/>
          <w:bCs/>
        </w:rPr>
        <w:t xml:space="preserve"> (edited</w:t>
      </w:r>
      <w:r w:rsidR="008D0E4A" w:rsidRPr="00033681">
        <w:rPr>
          <w:rFonts w:ascii="Times New Roman TUR" w:hAnsi="Times New Roman TUR" w:cs="Times New Roman TUR"/>
          <w:bCs/>
        </w:rPr>
        <w:t>, Kendall</w:t>
      </w:r>
      <w:r w:rsidRPr="00033681">
        <w:rPr>
          <w:rFonts w:ascii="Times New Roman TUR" w:hAnsi="Times New Roman TUR" w:cs="Times New Roman TUR"/>
          <w:bCs/>
        </w:rPr>
        <w:t>/Hunt, 1989.)</w:t>
      </w:r>
    </w:p>
    <w:p w14:paraId="76B4EB3E" w14:textId="77777777" w:rsidR="00FD2663" w:rsidRPr="00033681" w:rsidRDefault="00FD26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15B19CEA" w14:textId="77777777" w:rsidR="00FD2663" w:rsidRPr="00033681" w:rsidRDefault="00FD26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59DD8C5B" w14:textId="5EFA89AE" w:rsidR="00141915" w:rsidRDefault="00FD26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
          <w:bCs/>
        </w:rPr>
      </w:pPr>
      <w:r w:rsidRPr="000C0C26">
        <w:rPr>
          <w:rFonts w:ascii="Times New Roman TUR" w:hAnsi="Times New Roman TUR" w:cs="Times New Roman TUR"/>
          <w:b/>
          <w:bCs/>
        </w:rPr>
        <w:t xml:space="preserve">PUBLICATIONS – </w:t>
      </w:r>
      <w:r w:rsidR="00EA54F3">
        <w:rPr>
          <w:rFonts w:ascii="Times New Roman TUR" w:hAnsi="Times New Roman TUR" w:cs="Times New Roman TUR"/>
          <w:b/>
          <w:bCs/>
        </w:rPr>
        <w:t xml:space="preserve">RECENT </w:t>
      </w:r>
      <w:r w:rsidRPr="000C0C26">
        <w:rPr>
          <w:rFonts w:ascii="Times New Roman TUR" w:hAnsi="Times New Roman TUR" w:cs="Times New Roman TUR"/>
          <w:b/>
          <w:bCs/>
        </w:rPr>
        <w:t>ARTICLES AND CHAPTERS</w:t>
      </w:r>
    </w:p>
    <w:p w14:paraId="4C80BBB7" w14:textId="6DB5F7A2" w:rsidR="00F238FF" w:rsidRDefault="00F238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
          <w:bCs/>
        </w:rPr>
      </w:pPr>
    </w:p>
    <w:p w14:paraId="445258DD" w14:textId="77777777" w:rsidR="00F238FF" w:rsidRPr="00F238FF" w:rsidRDefault="00F238FF" w:rsidP="00F238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lang w:eastAsia="ja"/>
        </w:rPr>
      </w:pPr>
      <w:r w:rsidRPr="00F238FF">
        <w:rPr>
          <w:rFonts w:ascii="Calibri" w:hAnsi="Calibri"/>
          <w:lang w:eastAsia="ja"/>
        </w:rPr>
        <w:t xml:space="preserve">Thinking, Acting, Flourishing: The Audacious Modesty of Pierre Manent's Practical Natural Law. </w:t>
      </w:r>
      <w:r w:rsidRPr="00F238FF">
        <w:rPr>
          <w:rFonts w:ascii="Calibri" w:hAnsi="Calibri"/>
          <w:i/>
          <w:iCs/>
          <w:lang w:eastAsia="ja"/>
        </w:rPr>
        <w:t>Perspectives on Political Science</w:t>
      </w:r>
      <w:r w:rsidRPr="00F238FF">
        <w:rPr>
          <w:rFonts w:ascii="Calibri" w:hAnsi="Calibri"/>
          <w:lang w:eastAsia="ja"/>
        </w:rPr>
        <w:t>, 49(4), 209-220.</w:t>
      </w:r>
    </w:p>
    <w:p w14:paraId="772F53FD" w14:textId="77777777" w:rsidR="00F238FF" w:rsidRDefault="00F238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
          <w:bCs/>
        </w:rPr>
      </w:pPr>
    </w:p>
    <w:p w14:paraId="14824DFB" w14:textId="3CAA39F5" w:rsidR="00F238FF" w:rsidRPr="00F238FF" w:rsidRDefault="00F238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rPr>
      </w:pPr>
      <w:r w:rsidRPr="00F238FF">
        <w:rPr>
          <w:rFonts w:ascii="Times New Roman TUR" w:hAnsi="Times New Roman TUR" w:cs="Times New Roman TUR"/>
        </w:rPr>
        <w:t xml:space="preserve">Translator’s Introduction, Pierre Manent, </w:t>
      </w:r>
      <w:r w:rsidRPr="00F238FF">
        <w:rPr>
          <w:rFonts w:ascii="Times New Roman TUR" w:hAnsi="Times New Roman TUR" w:cs="Times New Roman TUR"/>
          <w:i/>
          <w:iCs/>
        </w:rPr>
        <w:t>Natural Law and Human</w:t>
      </w:r>
      <w:r>
        <w:rPr>
          <w:rFonts w:ascii="Times New Roman TUR" w:hAnsi="Times New Roman TUR" w:cs="Times New Roman TUR"/>
          <w:i/>
          <w:iCs/>
        </w:rPr>
        <w:t xml:space="preserve"> Rights</w:t>
      </w:r>
      <w:r>
        <w:rPr>
          <w:rFonts w:ascii="Times New Roman TUR" w:hAnsi="Times New Roman TUR" w:cs="Times New Roman TUR"/>
        </w:rPr>
        <w:t xml:space="preserve"> (University of Notre Dame Press, 2020).  </w:t>
      </w:r>
    </w:p>
    <w:p w14:paraId="235E669D" w14:textId="77777777" w:rsidR="00CE5F34" w:rsidRPr="00F238FF" w:rsidRDefault="00CE5F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
          <w:bCs/>
        </w:rPr>
      </w:pPr>
    </w:p>
    <w:p w14:paraId="7793498F" w14:textId="253AE1F0" w:rsidR="00BA13A0" w:rsidRPr="000B6FA1" w:rsidRDefault="00BA13A0" w:rsidP="00BA13A0">
      <w:pPr>
        <w:pStyle w:val="Standard"/>
        <w:rPr>
          <w:lang w:val="en-US"/>
        </w:rPr>
      </w:pPr>
      <w:r w:rsidRPr="000B6FA1">
        <w:rPr>
          <w:lang w:val="en-US"/>
        </w:rPr>
        <w:t xml:space="preserve">« Le noble et le </w:t>
      </w:r>
      <w:proofErr w:type="spellStart"/>
      <w:r w:rsidRPr="000B6FA1">
        <w:rPr>
          <w:lang w:val="en-US"/>
        </w:rPr>
        <w:t>juste</w:t>
      </w:r>
      <w:proofErr w:type="spellEnd"/>
      <w:r w:rsidRPr="000B6FA1">
        <w:rPr>
          <w:lang w:val="en-US"/>
        </w:rPr>
        <w:t xml:space="preserve">: les </w:t>
      </w:r>
      <w:proofErr w:type="spellStart"/>
      <w:r w:rsidRPr="000B6FA1">
        <w:rPr>
          <w:lang w:val="en-US"/>
        </w:rPr>
        <w:t>préconditions</w:t>
      </w:r>
      <w:proofErr w:type="spellEnd"/>
      <w:r w:rsidRPr="000B6FA1">
        <w:rPr>
          <w:lang w:val="en-US"/>
        </w:rPr>
        <w:t xml:space="preserve"> </w:t>
      </w:r>
      <w:proofErr w:type="spellStart"/>
      <w:r w:rsidRPr="000B6FA1">
        <w:rPr>
          <w:lang w:val="en-US"/>
        </w:rPr>
        <w:t>naturelles</w:t>
      </w:r>
      <w:proofErr w:type="spellEnd"/>
      <w:r w:rsidRPr="000B6FA1">
        <w:rPr>
          <w:lang w:val="en-US"/>
        </w:rPr>
        <w:t xml:space="preserve"> de la </w:t>
      </w:r>
      <w:proofErr w:type="spellStart"/>
      <w:r w:rsidRPr="000B6FA1">
        <w:rPr>
          <w:lang w:val="en-US"/>
        </w:rPr>
        <w:t>ch</w:t>
      </w:r>
      <w:r w:rsidR="00EF6A4D">
        <w:rPr>
          <w:lang w:val="en-US"/>
        </w:rPr>
        <w:t>arité</w:t>
      </w:r>
      <w:proofErr w:type="spellEnd"/>
      <w:r w:rsidR="00EF6A4D">
        <w:rPr>
          <w:lang w:val="en-US"/>
        </w:rPr>
        <w:t xml:space="preserve"> </w:t>
      </w:r>
      <w:proofErr w:type="spellStart"/>
      <w:r w:rsidR="00EF6A4D">
        <w:rPr>
          <w:lang w:val="en-US"/>
        </w:rPr>
        <w:t>chrétienne</w:t>
      </w:r>
      <w:proofErr w:type="spellEnd"/>
      <w:r w:rsidR="00EF6A4D">
        <w:rPr>
          <w:lang w:val="en-US"/>
        </w:rPr>
        <w:t> » (“The Noble and the Just : Natural P</w:t>
      </w:r>
      <w:r w:rsidRPr="000B6FA1">
        <w:rPr>
          <w:lang w:val="en-US"/>
        </w:rPr>
        <w:t>reconditions of Christian charity”),</w:t>
      </w:r>
      <w:r w:rsidR="00E327CE">
        <w:rPr>
          <w:lang w:val="en-US"/>
        </w:rPr>
        <w:t xml:space="preserve"> chapter in </w:t>
      </w:r>
      <w:r w:rsidRPr="00E327CE">
        <w:rPr>
          <w:i/>
          <w:lang w:val="en-US"/>
        </w:rPr>
        <w:t>Charity and the Common Good</w:t>
      </w:r>
      <w:r w:rsidRPr="000B6FA1">
        <w:rPr>
          <w:lang w:val="en-US"/>
        </w:rPr>
        <w:t xml:space="preserve">, </w:t>
      </w:r>
      <w:r w:rsidR="00F238FF">
        <w:rPr>
          <w:lang w:val="en-US"/>
        </w:rPr>
        <w:t>(</w:t>
      </w:r>
      <w:r w:rsidRPr="000B6FA1">
        <w:rPr>
          <w:lang w:val="en-US"/>
        </w:rPr>
        <w:t>Presse</w:t>
      </w:r>
      <w:r w:rsidR="00E327CE">
        <w:rPr>
          <w:lang w:val="en-US"/>
        </w:rPr>
        <w:t xml:space="preserve">s </w:t>
      </w:r>
      <w:proofErr w:type="spellStart"/>
      <w:r w:rsidR="00F238FF">
        <w:rPr>
          <w:lang w:val="en-US"/>
        </w:rPr>
        <w:t>Universitaires</w:t>
      </w:r>
      <w:proofErr w:type="spellEnd"/>
      <w:r w:rsidR="00F238FF">
        <w:rPr>
          <w:lang w:val="en-US"/>
        </w:rPr>
        <w:t xml:space="preserve"> </w:t>
      </w:r>
      <w:r w:rsidR="00E327CE">
        <w:rPr>
          <w:lang w:val="en-US"/>
        </w:rPr>
        <w:t xml:space="preserve">de ICES, ed. Philippe </w:t>
      </w:r>
      <w:proofErr w:type="spellStart"/>
      <w:r w:rsidR="00E327CE">
        <w:rPr>
          <w:lang w:val="en-US"/>
        </w:rPr>
        <w:t>Bénéton</w:t>
      </w:r>
      <w:proofErr w:type="spellEnd"/>
      <w:r w:rsidR="00F238FF">
        <w:rPr>
          <w:lang w:val="en-US"/>
        </w:rPr>
        <w:t>), 2019</w:t>
      </w:r>
      <w:r w:rsidR="00E327CE">
        <w:rPr>
          <w:lang w:val="en-US"/>
        </w:rPr>
        <w:t xml:space="preserve"> </w:t>
      </w:r>
    </w:p>
    <w:p w14:paraId="6879D973" w14:textId="77777777" w:rsidR="00CE5F34" w:rsidRPr="00BA13A0" w:rsidRDefault="00CE5F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
          <w:bCs/>
        </w:rPr>
      </w:pPr>
    </w:p>
    <w:p w14:paraId="2597FD33" w14:textId="77777777" w:rsidR="00F5332A" w:rsidRDefault="00F5332A" w:rsidP="00F533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Pr>
          <w:rFonts w:ascii="Times New Roman TUR" w:hAnsi="Times New Roman TUR" w:cs="Times New Roman TUR"/>
          <w:bCs/>
        </w:rPr>
        <w:t xml:space="preserve">“Leo Strauss’s Profound and Fragile Critique of Christianity,” in Daniel Mahoney and Geoffrey Vaughan, eds., </w:t>
      </w:r>
      <w:r>
        <w:rPr>
          <w:rFonts w:ascii="Times New Roman TUR" w:hAnsi="Times New Roman TUR" w:cs="Times New Roman TUR"/>
          <w:bCs/>
          <w:i/>
        </w:rPr>
        <w:t xml:space="preserve">Leo Strauss and His Catholic Readers, </w:t>
      </w:r>
      <w:r>
        <w:rPr>
          <w:rFonts w:ascii="Times New Roman TUR" w:hAnsi="Times New Roman TUR" w:cs="Times New Roman TUR"/>
          <w:bCs/>
        </w:rPr>
        <w:t>Cathol</w:t>
      </w:r>
      <w:r w:rsidR="00E31429">
        <w:rPr>
          <w:rFonts w:ascii="Times New Roman TUR" w:hAnsi="Times New Roman TUR" w:cs="Times New Roman TUR"/>
          <w:bCs/>
        </w:rPr>
        <w:t>ic University Press (2018</w:t>
      </w:r>
      <w:r>
        <w:rPr>
          <w:rFonts w:ascii="Times New Roman TUR" w:hAnsi="Times New Roman TUR" w:cs="Times New Roman TUR"/>
          <w:bCs/>
        </w:rPr>
        <w:t xml:space="preserve">). </w:t>
      </w:r>
    </w:p>
    <w:p w14:paraId="52D960FF" w14:textId="77777777" w:rsidR="00F5332A" w:rsidRDefault="00F5332A" w:rsidP="00F533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786AFDCF" w14:textId="462AFD82" w:rsidR="00036627" w:rsidRDefault="00F5332A" w:rsidP="00F533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i/>
        </w:rPr>
      </w:pPr>
      <w:r>
        <w:rPr>
          <w:rFonts w:ascii="Times New Roman TUR" w:hAnsi="Times New Roman TUR" w:cs="Times New Roman TUR"/>
          <w:bCs/>
        </w:rPr>
        <w:t xml:space="preserve"> </w:t>
      </w:r>
      <w:r w:rsidR="00FA16D3">
        <w:rPr>
          <w:rFonts w:ascii="Times New Roman TUR" w:hAnsi="Times New Roman TUR" w:cs="Times New Roman TUR"/>
          <w:bCs/>
        </w:rPr>
        <w:t xml:space="preserve">“Stuck with Pride: Belated Reflections on Peter Lawler’s </w:t>
      </w:r>
      <w:proofErr w:type="spellStart"/>
      <w:r w:rsidR="00FA16D3">
        <w:rPr>
          <w:rFonts w:ascii="Times New Roman TUR" w:hAnsi="Times New Roman TUR" w:cs="Times New Roman TUR"/>
          <w:bCs/>
        </w:rPr>
        <w:t>Tocquevillean</w:t>
      </w:r>
      <w:proofErr w:type="spellEnd"/>
      <w:r w:rsidR="00FA16D3">
        <w:rPr>
          <w:rFonts w:ascii="Times New Roman TUR" w:hAnsi="Times New Roman TUR" w:cs="Times New Roman TUR"/>
          <w:bCs/>
        </w:rPr>
        <w:t xml:space="preserve"> Gre</w:t>
      </w:r>
      <w:r w:rsidR="00325ACD">
        <w:rPr>
          <w:rFonts w:ascii="Times New Roman TUR" w:hAnsi="Times New Roman TUR" w:cs="Times New Roman TUR"/>
          <w:bCs/>
        </w:rPr>
        <w:t xml:space="preserve">atness,” </w:t>
      </w:r>
      <w:r w:rsidR="00FA16D3">
        <w:rPr>
          <w:rFonts w:ascii="Times New Roman TUR" w:hAnsi="Times New Roman TUR" w:cs="Times New Roman TUR"/>
          <w:bCs/>
          <w:i/>
        </w:rPr>
        <w:t>Perspectives on Political Science</w:t>
      </w:r>
      <w:r w:rsidR="00325ACD">
        <w:rPr>
          <w:rFonts w:ascii="Times New Roman TUR" w:hAnsi="Times New Roman TUR" w:cs="Times New Roman TUR"/>
          <w:bCs/>
        </w:rPr>
        <w:t>, January-March 2018.</w:t>
      </w:r>
      <w:r w:rsidR="00FA16D3">
        <w:rPr>
          <w:rFonts w:ascii="Times New Roman TUR" w:hAnsi="Times New Roman TUR" w:cs="Times New Roman TUR"/>
          <w:bCs/>
          <w:i/>
        </w:rPr>
        <w:t xml:space="preserve"> </w:t>
      </w:r>
    </w:p>
    <w:p w14:paraId="7A4C3479" w14:textId="5885F466" w:rsidR="00103862" w:rsidRDefault="00103862" w:rsidP="00F533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i/>
        </w:rPr>
      </w:pPr>
    </w:p>
    <w:p w14:paraId="25FDE35E" w14:textId="7F85AF7C" w:rsidR="00103862" w:rsidRPr="00692D69" w:rsidRDefault="00692D69" w:rsidP="00F533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iCs/>
        </w:rPr>
      </w:pPr>
      <w:r>
        <w:rPr>
          <w:rFonts w:ascii="Times New Roman TUR" w:hAnsi="Times New Roman TUR" w:cs="Times New Roman TUR"/>
          <w:bCs/>
          <w:iCs/>
        </w:rPr>
        <w:t xml:space="preserve">“Mormon Apologetics and Mormon Studies: Truth, History, and Love,” in Blair G. Van Dyke and </w:t>
      </w:r>
      <w:proofErr w:type="spellStart"/>
      <w:r>
        <w:rPr>
          <w:rFonts w:ascii="Times New Roman TUR" w:hAnsi="Times New Roman TUR" w:cs="Times New Roman TUR"/>
          <w:bCs/>
          <w:iCs/>
        </w:rPr>
        <w:t>Loyd</w:t>
      </w:r>
      <w:proofErr w:type="spellEnd"/>
      <w:r>
        <w:rPr>
          <w:rFonts w:ascii="Times New Roman TUR" w:hAnsi="Times New Roman TUR" w:cs="Times New Roman TUR"/>
          <w:bCs/>
          <w:iCs/>
        </w:rPr>
        <w:t xml:space="preserve"> Isao Ericson, eds., </w:t>
      </w:r>
      <w:r>
        <w:rPr>
          <w:rFonts w:ascii="Times New Roman TUR" w:hAnsi="Times New Roman TUR" w:cs="Times New Roman TUR"/>
          <w:bCs/>
          <w:i/>
        </w:rPr>
        <w:t>Perspectives on Mormon Theology: Apologetics</w:t>
      </w:r>
      <w:r>
        <w:rPr>
          <w:rFonts w:ascii="Times New Roman TUR" w:hAnsi="Times New Roman TUR" w:cs="Times New Roman TUR"/>
          <w:bCs/>
          <w:iCs/>
        </w:rPr>
        <w:t xml:space="preserve"> (Greg </w:t>
      </w:r>
      <w:proofErr w:type="spellStart"/>
      <w:r>
        <w:rPr>
          <w:rFonts w:ascii="Times New Roman TUR" w:hAnsi="Times New Roman TUR" w:cs="Times New Roman TUR"/>
          <w:bCs/>
          <w:iCs/>
        </w:rPr>
        <w:t>Kofford</w:t>
      </w:r>
      <w:proofErr w:type="spellEnd"/>
      <w:r>
        <w:rPr>
          <w:rFonts w:ascii="Times New Roman TUR" w:hAnsi="Times New Roman TUR" w:cs="Times New Roman TUR"/>
          <w:bCs/>
          <w:iCs/>
        </w:rPr>
        <w:t xml:space="preserve"> Books, 2017).</w:t>
      </w:r>
    </w:p>
    <w:p w14:paraId="3B97F2F9" w14:textId="77777777" w:rsidR="00036627" w:rsidRDefault="00036627" w:rsidP="00306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4F510F33" w14:textId="77777777" w:rsidR="00AB72A9" w:rsidRPr="00FA386E" w:rsidRDefault="00AB72A9" w:rsidP="00AB72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Pr>
          <w:rFonts w:ascii="Times New Roman TUR" w:hAnsi="Times New Roman TUR" w:cs="Times New Roman TUR"/>
          <w:bCs/>
        </w:rPr>
        <w:t>“</w:t>
      </w:r>
      <w:r w:rsidRPr="00AB72A9">
        <w:rPr>
          <w:rFonts w:ascii="Times New Roman TUR" w:hAnsi="Times New Roman TUR" w:cs="Times New Roman TUR"/>
          <w:bCs/>
        </w:rPr>
        <w:t>Conservatism, Aesthetic and Active: Reflections on Roger Scruton and Pierre Manent</w:t>
      </w:r>
      <w:r w:rsidR="00FA386E">
        <w:rPr>
          <w:rFonts w:ascii="Times New Roman TUR" w:hAnsi="Times New Roman TUR" w:cs="Times New Roman TUR"/>
          <w:bCs/>
        </w:rPr>
        <w:t xml:space="preserve">,” </w:t>
      </w:r>
      <w:r>
        <w:rPr>
          <w:rFonts w:ascii="Times New Roman TUR" w:hAnsi="Times New Roman TUR" w:cs="Times New Roman TUR"/>
          <w:bCs/>
          <w:i/>
        </w:rPr>
        <w:t>Perspectives on Political Science</w:t>
      </w:r>
      <w:r w:rsidR="00FA386E">
        <w:rPr>
          <w:rFonts w:ascii="Times New Roman TUR" w:hAnsi="Times New Roman TUR" w:cs="Times New Roman TUR"/>
          <w:bCs/>
          <w:i/>
        </w:rPr>
        <w:t xml:space="preserve"> </w:t>
      </w:r>
      <w:r w:rsidR="00FA386E">
        <w:rPr>
          <w:rFonts w:ascii="Times New Roman TUR" w:hAnsi="Times New Roman TUR" w:cs="Times New Roman TUR"/>
          <w:bCs/>
        </w:rPr>
        <w:t>45:4 (2016)</w:t>
      </w:r>
    </w:p>
    <w:p w14:paraId="73C10213" w14:textId="77777777" w:rsidR="00DB126D" w:rsidRDefault="00DB12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4E7977FB" w14:textId="77777777" w:rsidR="00DB126D" w:rsidRPr="001A25AF" w:rsidRDefault="00DB12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Pr>
          <w:rFonts w:ascii="Times New Roman TUR" w:hAnsi="Times New Roman TUR" w:cs="Times New Roman TUR"/>
          <w:bCs/>
        </w:rPr>
        <w:t xml:space="preserve">“The Claims of Subjectivity and the Limits of Politics,” </w:t>
      </w:r>
      <w:r w:rsidR="001A25AF">
        <w:rPr>
          <w:rFonts w:ascii="Times New Roman TUR" w:hAnsi="Times New Roman TUR" w:cs="Times New Roman TUR"/>
          <w:bCs/>
        </w:rPr>
        <w:t xml:space="preserve">in </w:t>
      </w:r>
      <w:r w:rsidR="001A25AF">
        <w:rPr>
          <w:rFonts w:ascii="Times New Roman TUR" w:hAnsi="Times New Roman TUR" w:cs="Times New Roman TUR"/>
          <w:bCs/>
          <w:i/>
        </w:rPr>
        <w:t>Subjectivity, Ancient and Modern</w:t>
      </w:r>
      <w:r w:rsidR="001A25AF">
        <w:rPr>
          <w:rFonts w:ascii="Times New Roman TUR" w:hAnsi="Times New Roman TUR" w:cs="Times New Roman TUR"/>
          <w:bCs/>
        </w:rPr>
        <w:t xml:space="preserve">, eds. R. J. Snell and Steven F. McGuire, </w:t>
      </w:r>
      <w:r w:rsidR="0079369E">
        <w:rPr>
          <w:rFonts w:ascii="Times New Roman TUR" w:hAnsi="Times New Roman TUR" w:cs="Times New Roman TUR"/>
          <w:bCs/>
        </w:rPr>
        <w:t>Lexington Books, 2016</w:t>
      </w:r>
      <w:r w:rsidR="001A25AF">
        <w:rPr>
          <w:rFonts w:ascii="Times New Roman TUR" w:hAnsi="Times New Roman TUR" w:cs="Times New Roman TUR"/>
          <w:bCs/>
        </w:rPr>
        <w:t xml:space="preserve">.  </w:t>
      </w:r>
    </w:p>
    <w:p w14:paraId="24FCB360" w14:textId="77777777" w:rsidR="001360FF" w:rsidRDefault="001360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0D7A1F87" w14:textId="77777777" w:rsidR="00D4716C" w:rsidRDefault="003218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Pr>
          <w:rFonts w:ascii="Times New Roman TUR" w:hAnsi="Times New Roman TUR" w:cs="Times New Roman TUR"/>
          <w:bCs/>
        </w:rPr>
        <w:lastRenderedPageBreak/>
        <w:t>“</w:t>
      </w:r>
      <w:r w:rsidRPr="00321834">
        <w:rPr>
          <w:rFonts w:ascii="Times New Roman TUR" w:hAnsi="Times New Roman TUR" w:cs="Times New Roman TUR"/>
          <w:bCs/>
        </w:rPr>
        <w:t xml:space="preserve">Transcendence and Human Purpose: </w:t>
      </w:r>
      <w:proofErr w:type="spellStart"/>
      <w:r w:rsidRPr="00321834">
        <w:rPr>
          <w:rFonts w:ascii="Times New Roman TUR" w:hAnsi="Times New Roman TUR" w:cs="Times New Roman TUR"/>
          <w:bCs/>
        </w:rPr>
        <w:t>Marilynne</w:t>
      </w:r>
      <w:proofErr w:type="spellEnd"/>
      <w:r w:rsidRPr="00321834">
        <w:rPr>
          <w:rFonts w:ascii="Times New Roman TUR" w:hAnsi="Times New Roman TUR" w:cs="Times New Roman TUR"/>
          <w:bCs/>
        </w:rPr>
        <w:t xml:space="preserve"> Robinson and the Travails of Liberal Calvinism</w:t>
      </w:r>
      <w:r w:rsidR="00B51445">
        <w:rPr>
          <w:rFonts w:ascii="Times New Roman TUR" w:hAnsi="Times New Roman TUR" w:cs="Times New Roman TUR"/>
          <w:bCs/>
        </w:rPr>
        <w:t xml:space="preserve">,” </w:t>
      </w:r>
      <w:r>
        <w:rPr>
          <w:rFonts w:ascii="Times New Roman TUR" w:hAnsi="Times New Roman TUR" w:cs="Times New Roman TUR"/>
          <w:bCs/>
        </w:rPr>
        <w:t xml:space="preserve">in Shannon </w:t>
      </w:r>
      <w:proofErr w:type="spellStart"/>
      <w:r>
        <w:rPr>
          <w:rFonts w:ascii="Times New Roman TUR" w:hAnsi="Times New Roman TUR" w:cs="Times New Roman TUR"/>
          <w:bCs/>
        </w:rPr>
        <w:t>Mariotti</w:t>
      </w:r>
      <w:proofErr w:type="spellEnd"/>
      <w:r>
        <w:rPr>
          <w:rFonts w:ascii="Times New Roman TUR" w:hAnsi="Times New Roman TUR" w:cs="Times New Roman TUR"/>
          <w:bCs/>
        </w:rPr>
        <w:t xml:space="preserve"> and Joseph Lane, eds., </w:t>
      </w:r>
      <w:r>
        <w:rPr>
          <w:rFonts w:ascii="Times New Roman TUR" w:hAnsi="Times New Roman TUR" w:cs="Times New Roman TUR"/>
          <w:bCs/>
          <w:i/>
        </w:rPr>
        <w:t xml:space="preserve">A Political Companion to </w:t>
      </w:r>
      <w:proofErr w:type="spellStart"/>
      <w:r>
        <w:rPr>
          <w:rFonts w:ascii="Times New Roman TUR" w:hAnsi="Times New Roman TUR" w:cs="Times New Roman TUR"/>
          <w:bCs/>
          <w:i/>
        </w:rPr>
        <w:t>Marilynne</w:t>
      </w:r>
      <w:proofErr w:type="spellEnd"/>
      <w:r>
        <w:rPr>
          <w:rFonts w:ascii="Times New Roman TUR" w:hAnsi="Times New Roman TUR" w:cs="Times New Roman TUR"/>
          <w:bCs/>
          <w:i/>
        </w:rPr>
        <w:t xml:space="preserve"> Robinson</w:t>
      </w:r>
      <w:r>
        <w:rPr>
          <w:rFonts w:ascii="Times New Roman TUR" w:hAnsi="Times New Roman TUR" w:cs="Times New Roman TUR"/>
          <w:bCs/>
        </w:rPr>
        <w:t>, University of Kentucky Press</w:t>
      </w:r>
      <w:r w:rsidR="00C20BAE">
        <w:rPr>
          <w:rFonts w:ascii="Times New Roman TUR" w:hAnsi="Times New Roman TUR" w:cs="Times New Roman TUR"/>
          <w:bCs/>
        </w:rPr>
        <w:t xml:space="preserve"> (2016</w:t>
      </w:r>
      <w:r w:rsidR="00781408">
        <w:rPr>
          <w:rFonts w:ascii="Times New Roman TUR" w:hAnsi="Times New Roman TUR" w:cs="Times New Roman TUR"/>
          <w:bCs/>
        </w:rPr>
        <w:t>)</w:t>
      </w:r>
      <w:r>
        <w:rPr>
          <w:rFonts w:ascii="Times New Roman TUR" w:hAnsi="Times New Roman TUR" w:cs="Times New Roman TUR"/>
          <w:bCs/>
        </w:rPr>
        <w:t>.</w:t>
      </w:r>
      <w:r w:rsidR="001360FF">
        <w:rPr>
          <w:rFonts w:ascii="Times New Roman TUR" w:hAnsi="Times New Roman TUR" w:cs="Times New Roman TUR"/>
          <w:bCs/>
        </w:rPr>
        <w:t xml:space="preserve"> </w:t>
      </w:r>
    </w:p>
    <w:p w14:paraId="2118339E" w14:textId="77777777" w:rsidR="00D4716C" w:rsidRDefault="00D471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3881095E" w14:textId="77777777" w:rsidR="00412D29" w:rsidRPr="00B26E78" w:rsidRDefault="006C62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6C620C">
        <w:rPr>
          <w:rFonts w:ascii="Times New Roman TUR" w:hAnsi="Times New Roman TUR" w:cs="Times New Roman TUR"/>
          <w:bCs/>
          <w:lang w:val="fr-FR"/>
        </w:rPr>
        <w:t xml:space="preserve">“Les </w:t>
      </w:r>
      <w:r w:rsidRPr="006C620C">
        <w:rPr>
          <w:rFonts w:ascii="Times New Roman TUR" w:hAnsi="Times New Roman TUR" w:cs="Times New Roman TUR"/>
          <w:bCs/>
          <w:i/>
          <w:lang w:val="fr-FR"/>
        </w:rPr>
        <w:t>M</w:t>
      </w:r>
      <w:r w:rsidRPr="006C620C">
        <w:rPr>
          <w:bCs/>
          <w:i/>
          <w:lang w:val="fr-FR"/>
        </w:rPr>
        <w:t>é</w:t>
      </w:r>
      <w:r w:rsidRPr="006C620C">
        <w:rPr>
          <w:rFonts w:ascii="Times New Roman TUR" w:hAnsi="Times New Roman TUR" w:cs="Times New Roman TUR"/>
          <w:bCs/>
          <w:i/>
          <w:lang w:val="fr-FR"/>
        </w:rPr>
        <w:t>tamorphoses de Pierre Manent</w:t>
      </w:r>
      <w:r w:rsidR="001360FF">
        <w:rPr>
          <w:rFonts w:ascii="Times New Roman TUR" w:hAnsi="Times New Roman TUR" w:cs="Times New Roman TUR"/>
          <w:bCs/>
          <w:i/>
          <w:lang w:val="fr-FR"/>
        </w:rPr>
        <w:t> : le prix de la gloire</w:t>
      </w:r>
      <w:r w:rsidRPr="006C620C">
        <w:rPr>
          <w:rFonts w:ascii="Times New Roman TUR" w:hAnsi="Times New Roman TUR" w:cs="Times New Roman TUR"/>
          <w:bCs/>
          <w:lang w:val="fr-FR"/>
        </w:rPr>
        <w:t xml:space="preserve">,” </w:t>
      </w:r>
      <w:r>
        <w:rPr>
          <w:rFonts w:ascii="Times New Roman TUR" w:hAnsi="Times New Roman TUR" w:cs="Times New Roman TUR"/>
          <w:bCs/>
          <w:lang w:val="fr-FR"/>
        </w:rPr>
        <w:t xml:space="preserve">dans </w:t>
      </w:r>
      <w:r w:rsidR="009319DC">
        <w:rPr>
          <w:rFonts w:ascii="Times New Roman TUR" w:hAnsi="Times New Roman TUR" w:cs="Times New Roman TUR"/>
          <w:bCs/>
          <w:lang w:val="fr-FR"/>
        </w:rPr>
        <w:t xml:space="preserve">G. De </w:t>
      </w:r>
      <w:proofErr w:type="spellStart"/>
      <w:r w:rsidR="009319DC">
        <w:rPr>
          <w:rFonts w:ascii="Times New Roman TUR" w:hAnsi="Times New Roman TUR" w:cs="Times New Roman TUR"/>
          <w:bCs/>
          <w:lang w:val="fr-FR"/>
        </w:rPr>
        <w:t>Ligio</w:t>
      </w:r>
      <w:proofErr w:type="spellEnd"/>
      <w:r w:rsidR="009319DC">
        <w:rPr>
          <w:rFonts w:ascii="Times New Roman TUR" w:hAnsi="Times New Roman TUR" w:cs="Times New Roman TUR"/>
          <w:bCs/>
          <w:lang w:val="fr-FR"/>
        </w:rPr>
        <w:t xml:space="preserve">, J.-V. Holeindre, and D. Mahoney, </w:t>
      </w:r>
      <w:proofErr w:type="spellStart"/>
      <w:r w:rsidR="009319DC">
        <w:rPr>
          <w:rFonts w:ascii="Times New Roman TUR" w:hAnsi="Times New Roman TUR" w:cs="Times New Roman TUR"/>
          <w:bCs/>
          <w:lang w:val="fr-FR"/>
        </w:rPr>
        <w:t>eds</w:t>
      </w:r>
      <w:proofErr w:type="spellEnd"/>
      <w:r w:rsidR="009319DC">
        <w:rPr>
          <w:rFonts w:ascii="Times New Roman TUR" w:hAnsi="Times New Roman TUR" w:cs="Times New Roman TUR"/>
          <w:bCs/>
          <w:lang w:val="fr-FR"/>
        </w:rPr>
        <w:t xml:space="preserve">., </w:t>
      </w:r>
      <w:r>
        <w:rPr>
          <w:rFonts w:ascii="Times New Roman TUR" w:hAnsi="Times New Roman TUR" w:cs="Times New Roman TUR"/>
          <w:bCs/>
          <w:i/>
          <w:lang w:val="fr-FR"/>
        </w:rPr>
        <w:t>La politique et l’</w:t>
      </w:r>
      <w:r>
        <w:rPr>
          <w:bCs/>
          <w:i/>
          <w:lang w:val="fr-FR"/>
        </w:rPr>
        <w:t>â</w:t>
      </w:r>
      <w:r>
        <w:rPr>
          <w:rFonts w:ascii="Times New Roman TUR" w:hAnsi="Times New Roman TUR" w:cs="Times New Roman TUR"/>
          <w:bCs/>
          <w:i/>
          <w:lang w:val="fr-FR"/>
        </w:rPr>
        <w:t xml:space="preserve">me : Autour de Pierre Manent </w:t>
      </w:r>
      <w:r>
        <w:rPr>
          <w:rFonts w:ascii="Times New Roman TUR" w:hAnsi="Times New Roman TUR" w:cs="Times New Roman TUR"/>
          <w:bCs/>
          <w:lang w:val="fr-FR"/>
        </w:rPr>
        <w:t xml:space="preserve">(CNRS Editions, 2014), trans. </w:t>
      </w:r>
      <w:r w:rsidRPr="00B26E78">
        <w:rPr>
          <w:rFonts w:ascii="Times New Roman TUR" w:hAnsi="Times New Roman TUR" w:cs="Times New Roman TUR"/>
          <w:bCs/>
        </w:rPr>
        <w:t xml:space="preserve">C. Litwin, </w:t>
      </w:r>
      <w:r w:rsidR="00412D29" w:rsidRPr="00B26E78">
        <w:rPr>
          <w:rFonts w:ascii="Times New Roman TUR" w:hAnsi="Times New Roman TUR" w:cs="Times New Roman TUR"/>
          <w:bCs/>
        </w:rPr>
        <w:t>107-124.</w:t>
      </w:r>
    </w:p>
    <w:p w14:paraId="4951343D" w14:textId="77777777" w:rsidR="00412D29" w:rsidRPr="00B26E78" w:rsidRDefault="00412D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4B4DE0E0" w14:textId="77777777" w:rsidR="00412D29" w:rsidRPr="00412D29" w:rsidRDefault="00412D29" w:rsidP="00412D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412D29">
        <w:rPr>
          <w:rFonts w:ascii="Times New Roman TUR" w:hAnsi="Times New Roman TUR" w:cs="Times New Roman TUR"/>
          <w:bCs/>
        </w:rPr>
        <w:t xml:space="preserve">“Keeping Faith in Provo,” </w:t>
      </w:r>
      <w:r w:rsidRPr="00412D29">
        <w:rPr>
          <w:rFonts w:ascii="Times New Roman TUR" w:hAnsi="Times New Roman TUR" w:cs="Times New Roman TUR"/>
          <w:bCs/>
          <w:i/>
        </w:rPr>
        <w:t xml:space="preserve">First Things </w:t>
      </w:r>
      <w:r w:rsidRPr="00412D29">
        <w:rPr>
          <w:rFonts w:ascii="Times New Roman TUR" w:hAnsi="Times New Roman TUR" w:cs="Times New Roman TUR"/>
          <w:bCs/>
        </w:rPr>
        <w:t>(March 2014), 47-52.</w:t>
      </w:r>
    </w:p>
    <w:p w14:paraId="05B8CD9E" w14:textId="77777777" w:rsidR="00321834" w:rsidRPr="00412D29" w:rsidRDefault="003218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1DB4CA84" w14:textId="77777777" w:rsidR="008D0E4A" w:rsidRDefault="008D0E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8D0E4A">
        <w:rPr>
          <w:rFonts w:ascii="Times New Roman TUR" w:hAnsi="Times New Roman TUR" w:cs="Times New Roman TUR"/>
          <w:bCs/>
        </w:rPr>
        <w:t xml:space="preserve">“Pierre Manent: Between Nature and History,” in Carson Holloway and Paul DeHart, eds., </w:t>
      </w:r>
      <w:r w:rsidRPr="008D0E4A">
        <w:rPr>
          <w:rFonts w:ascii="Times New Roman TUR" w:hAnsi="Times New Roman TUR" w:cs="Times New Roman TUR"/>
          <w:bCs/>
          <w:i/>
        </w:rPr>
        <w:t xml:space="preserve">Political Philosophy and the Claims of Faith </w:t>
      </w:r>
      <w:r w:rsidRPr="008D0E4A">
        <w:rPr>
          <w:rFonts w:ascii="Times New Roman TUR" w:hAnsi="Times New Roman TUR" w:cs="Times New Roman TUR"/>
          <w:bCs/>
        </w:rPr>
        <w:t>(Northern Illino</w:t>
      </w:r>
      <w:r w:rsidR="005A412C">
        <w:rPr>
          <w:rFonts w:ascii="Times New Roman TUR" w:hAnsi="Times New Roman TUR" w:cs="Times New Roman TUR"/>
          <w:bCs/>
        </w:rPr>
        <w:t>is University Press, 2013</w:t>
      </w:r>
      <w:r w:rsidRPr="008D0E4A">
        <w:rPr>
          <w:rFonts w:ascii="Times New Roman TUR" w:hAnsi="Times New Roman TUR" w:cs="Times New Roman TUR"/>
          <w:bCs/>
        </w:rPr>
        <w:t>)</w:t>
      </w:r>
    </w:p>
    <w:p w14:paraId="3BC9F28F" w14:textId="77777777" w:rsidR="009C5796" w:rsidRPr="008D0E4A" w:rsidRDefault="009C5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4D6B322A" w14:textId="77777777" w:rsidR="009C5796" w:rsidRDefault="009C5796" w:rsidP="009C5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Pr>
          <w:rFonts w:ascii="Times New Roman TUR" w:hAnsi="Times New Roman TUR" w:cs="Times New Roman TUR"/>
          <w:bCs/>
        </w:rPr>
        <w:t xml:space="preserve">“The Mutual Sacrifice of </w:t>
      </w:r>
      <w:r w:rsidR="00D923E1">
        <w:rPr>
          <w:rFonts w:ascii="Times New Roman TUR" w:hAnsi="Times New Roman TUR" w:cs="Times New Roman TUR"/>
          <w:bCs/>
        </w:rPr>
        <w:t xml:space="preserve">Science and Virtue,” </w:t>
      </w:r>
      <w:proofErr w:type="spellStart"/>
      <w:r w:rsidR="00D923E1">
        <w:rPr>
          <w:rFonts w:ascii="Times New Roman TUR" w:hAnsi="Times New Roman TUR" w:cs="Times New Roman TUR"/>
          <w:bCs/>
        </w:rPr>
        <w:t>ch.</w:t>
      </w:r>
      <w:proofErr w:type="spellEnd"/>
      <w:r w:rsidR="00D923E1">
        <w:rPr>
          <w:rFonts w:ascii="Times New Roman TUR" w:hAnsi="Times New Roman TUR" w:cs="Times New Roman TUR"/>
          <w:bCs/>
        </w:rPr>
        <w:t xml:space="preserve"> 10 of  </w:t>
      </w:r>
      <w:r>
        <w:rPr>
          <w:rFonts w:ascii="Times New Roman TUR" w:hAnsi="Times New Roman TUR" w:cs="Times New Roman TUR"/>
          <w:bCs/>
        </w:rPr>
        <w:t xml:space="preserve">Peter A. Lawler and Marc Guerra, eds., </w:t>
      </w:r>
      <w:r>
        <w:rPr>
          <w:rFonts w:ascii="Times New Roman TUR" w:hAnsi="Times New Roman TUR" w:cs="Times New Roman TUR"/>
          <w:bCs/>
          <w:i/>
        </w:rPr>
        <w:t xml:space="preserve">The Science of Virtue </w:t>
      </w:r>
      <w:r>
        <w:rPr>
          <w:rFonts w:ascii="Times New Roman TUR" w:hAnsi="Times New Roman TUR" w:cs="Times New Roman TUR"/>
          <w:bCs/>
        </w:rPr>
        <w:t>(Northern Illinois University Press</w:t>
      </w:r>
      <w:r w:rsidR="00D923E1">
        <w:rPr>
          <w:rFonts w:ascii="Times New Roman TUR" w:hAnsi="Times New Roman TUR" w:cs="Times New Roman TUR"/>
          <w:bCs/>
        </w:rPr>
        <w:t>, De Kalb, IL, 2013</w:t>
      </w:r>
      <w:r>
        <w:rPr>
          <w:rFonts w:ascii="Times New Roman TUR" w:hAnsi="Times New Roman TUR" w:cs="Times New Roman TUR"/>
          <w:bCs/>
        </w:rPr>
        <w:t>)</w:t>
      </w:r>
    </w:p>
    <w:p w14:paraId="24704369" w14:textId="77777777" w:rsidR="003E6522" w:rsidRDefault="003E6522" w:rsidP="009C57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01D6D7EF" w14:textId="77777777" w:rsidR="00374DE7" w:rsidRDefault="00EA54F3" w:rsidP="00EA54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Pr>
          <w:rFonts w:ascii="Times New Roman TUR" w:hAnsi="Times New Roman TUR" w:cs="Times New Roman TUR"/>
          <w:bCs/>
        </w:rPr>
        <w:t xml:space="preserve"> </w:t>
      </w:r>
      <w:r w:rsidR="001B2941">
        <w:rPr>
          <w:rFonts w:ascii="Times New Roman TUR" w:hAnsi="Times New Roman TUR" w:cs="Times New Roman TUR"/>
          <w:bCs/>
        </w:rPr>
        <w:t>“The Responsibility of Reason</w:t>
      </w:r>
      <w:r w:rsidR="00F53591">
        <w:rPr>
          <w:rFonts w:ascii="Times New Roman TUR" w:hAnsi="Times New Roman TUR" w:cs="Times New Roman TUR"/>
          <w:bCs/>
        </w:rPr>
        <w:t>: Tocqueville and the Problem of Modern Transcendence,</w:t>
      </w:r>
      <w:r w:rsidR="001B2941">
        <w:rPr>
          <w:rFonts w:ascii="Times New Roman TUR" w:hAnsi="Times New Roman TUR" w:cs="Times New Roman TUR"/>
          <w:bCs/>
        </w:rPr>
        <w:t xml:space="preserve">” </w:t>
      </w:r>
      <w:r w:rsidR="00F53591">
        <w:rPr>
          <w:rFonts w:ascii="Times New Roman TUR" w:hAnsi="Times New Roman TUR" w:cs="Times New Roman TUR"/>
          <w:bCs/>
          <w:i/>
        </w:rPr>
        <w:t xml:space="preserve">Perspectives on Political Science </w:t>
      </w:r>
      <w:r w:rsidR="00F53591">
        <w:rPr>
          <w:rFonts w:ascii="Times New Roman TUR" w:hAnsi="Times New Roman TUR" w:cs="Times New Roman TUR"/>
          <w:bCs/>
        </w:rPr>
        <w:t xml:space="preserve">42:1 (January-March </w:t>
      </w:r>
      <w:r w:rsidR="009C5796">
        <w:rPr>
          <w:rFonts w:ascii="Times New Roman TUR" w:hAnsi="Times New Roman TUR" w:cs="Times New Roman TUR"/>
          <w:bCs/>
        </w:rPr>
        <w:t>2013</w:t>
      </w:r>
      <w:r w:rsidR="00F53591">
        <w:rPr>
          <w:rFonts w:ascii="Times New Roman TUR" w:hAnsi="Times New Roman TUR" w:cs="Times New Roman TUR"/>
          <w:bCs/>
        </w:rPr>
        <w:t xml:space="preserve">); </w:t>
      </w:r>
      <w:r w:rsidR="001B2941">
        <w:rPr>
          <w:rFonts w:ascii="Times New Roman TUR" w:hAnsi="Times New Roman TUR" w:cs="Times New Roman TUR"/>
          <w:bCs/>
        </w:rPr>
        <w:t xml:space="preserve">Italian </w:t>
      </w:r>
      <w:r w:rsidR="00F53591">
        <w:rPr>
          <w:rFonts w:ascii="Times New Roman TUR" w:hAnsi="Times New Roman TUR" w:cs="Times New Roman TUR"/>
          <w:bCs/>
        </w:rPr>
        <w:t>translation in</w:t>
      </w:r>
      <w:r w:rsidR="001B2941">
        <w:rPr>
          <w:rFonts w:ascii="Times New Roman TUR" w:hAnsi="Times New Roman TUR" w:cs="Times New Roman TUR"/>
          <w:bCs/>
        </w:rPr>
        <w:t xml:space="preserve"> </w:t>
      </w:r>
      <w:proofErr w:type="spellStart"/>
      <w:r w:rsidR="002729B2" w:rsidRPr="00F53591">
        <w:rPr>
          <w:rFonts w:ascii="Times New Roman TUR" w:hAnsi="Times New Roman TUR" w:cs="Times New Roman TUR"/>
          <w:bCs/>
          <w:i/>
        </w:rPr>
        <w:t>Rivista</w:t>
      </w:r>
      <w:proofErr w:type="spellEnd"/>
      <w:r w:rsidR="002729B2" w:rsidRPr="00F53591">
        <w:rPr>
          <w:rFonts w:ascii="Times New Roman TUR" w:hAnsi="Times New Roman TUR" w:cs="Times New Roman TUR"/>
          <w:bCs/>
          <w:i/>
        </w:rPr>
        <w:t xml:space="preserve"> di </w:t>
      </w:r>
      <w:proofErr w:type="spellStart"/>
      <w:r w:rsidR="002729B2" w:rsidRPr="00F53591">
        <w:rPr>
          <w:rFonts w:ascii="Times New Roman TUR" w:hAnsi="Times New Roman TUR" w:cs="Times New Roman TUR"/>
          <w:bCs/>
          <w:i/>
        </w:rPr>
        <w:t>Politica</w:t>
      </w:r>
      <w:proofErr w:type="spellEnd"/>
      <w:r>
        <w:rPr>
          <w:rFonts w:ascii="Times New Roman TUR" w:hAnsi="Times New Roman TUR" w:cs="Times New Roman TUR"/>
          <w:bCs/>
        </w:rPr>
        <w:t>.</w:t>
      </w:r>
    </w:p>
    <w:p w14:paraId="2A269590" w14:textId="77777777" w:rsidR="00374DE7"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
          <w:bCs/>
        </w:rPr>
      </w:pPr>
    </w:p>
    <w:p w14:paraId="25446F76" w14:textId="77777777" w:rsidR="00374DE7"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
          <w:bCs/>
        </w:rPr>
      </w:pPr>
    </w:p>
    <w:p w14:paraId="4D74CA8C" w14:textId="77777777" w:rsidR="00374DE7"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
          <w:bCs/>
        </w:rPr>
      </w:pPr>
      <w:r>
        <w:rPr>
          <w:rFonts w:ascii="Times New Roman TUR" w:hAnsi="Times New Roman TUR" w:cs="Times New Roman TUR"/>
          <w:b/>
          <w:bCs/>
        </w:rPr>
        <w:t>PUBLICATIONS – SELECTED TRANSLATIONS (from French)</w:t>
      </w:r>
    </w:p>
    <w:p w14:paraId="148B3E0B" w14:textId="77777777" w:rsidR="00374DE7"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
          <w:bCs/>
        </w:rPr>
      </w:pPr>
    </w:p>
    <w:p w14:paraId="3CD7F607" w14:textId="493565CA" w:rsidR="00374DE7" w:rsidRPr="00374DE7"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Pr>
          <w:rFonts w:ascii="Times New Roman TUR" w:hAnsi="Times New Roman TUR" w:cs="Times New Roman TUR"/>
          <w:bCs/>
        </w:rPr>
        <w:t xml:space="preserve">Pierre Manent, </w:t>
      </w:r>
      <w:r>
        <w:rPr>
          <w:rFonts w:ascii="Times New Roman TUR" w:hAnsi="Times New Roman TUR" w:cs="Times New Roman TUR"/>
          <w:bCs/>
          <w:i/>
        </w:rPr>
        <w:t>Natural Law and Human Rights</w:t>
      </w:r>
      <w:r w:rsidR="00F238FF">
        <w:rPr>
          <w:rFonts w:ascii="Times New Roman TUR" w:hAnsi="Times New Roman TUR" w:cs="Times New Roman TUR"/>
          <w:bCs/>
          <w:i/>
        </w:rPr>
        <w:t xml:space="preserve"> </w:t>
      </w:r>
      <w:r w:rsidR="00F238FF">
        <w:rPr>
          <w:rFonts w:ascii="Times New Roman TUR" w:hAnsi="Times New Roman TUR" w:cs="Times New Roman TUR"/>
          <w:bCs/>
          <w:iCs/>
        </w:rPr>
        <w:t>(</w:t>
      </w:r>
      <w:r>
        <w:rPr>
          <w:rFonts w:ascii="Times New Roman TUR" w:hAnsi="Times New Roman TUR" w:cs="Times New Roman TUR"/>
          <w:bCs/>
        </w:rPr>
        <w:t xml:space="preserve"> Notre Dame </w:t>
      </w:r>
      <w:r w:rsidR="00E327CE">
        <w:rPr>
          <w:rFonts w:ascii="Times New Roman TUR" w:hAnsi="Times New Roman TUR" w:cs="Times New Roman TUR"/>
          <w:bCs/>
        </w:rPr>
        <w:t xml:space="preserve">University </w:t>
      </w:r>
      <w:r>
        <w:rPr>
          <w:rFonts w:ascii="Times New Roman TUR" w:hAnsi="Times New Roman TUR" w:cs="Times New Roman TUR"/>
          <w:bCs/>
        </w:rPr>
        <w:t>Press 20</w:t>
      </w:r>
      <w:r w:rsidR="00F238FF">
        <w:rPr>
          <w:rFonts w:ascii="Times New Roman TUR" w:hAnsi="Times New Roman TUR" w:cs="Times New Roman TUR"/>
          <w:bCs/>
        </w:rPr>
        <w:t>20</w:t>
      </w:r>
      <w:r>
        <w:rPr>
          <w:rFonts w:ascii="Times New Roman TUR" w:hAnsi="Times New Roman TUR" w:cs="Times New Roman TUR"/>
          <w:bCs/>
        </w:rPr>
        <w:t>)</w:t>
      </w:r>
      <w:r w:rsidR="00F238FF">
        <w:rPr>
          <w:rFonts w:ascii="Times New Roman TUR" w:hAnsi="Times New Roman TUR" w:cs="Times New Roman TUR"/>
          <w:bCs/>
        </w:rPr>
        <w:t>.</w:t>
      </w:r>
    </w:p>
    <w:p w14:paraId="44062FB4" w14:textId="77777777" w:rsidR="00374DE7"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
          <w:bCs/>
        </w:rPr>
      </w:pPr>
    </w:p>
    <w:p w14:paraId="3C60D8F8" w14:textId="34352616" w:rsidR="00374DE7" w:rsidRPr="00036627"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Pr>
          <w:rFonts w:ascii="Times New Roman TUR" w:hAnsi="Times New Roman TUR" w:cs="Times New Roman TUR"/>
          <w:bCs/>
        </w:rPr>
        <w:t xml:space="preserve">Alain Besancon, </w:t>
      </w:r>
      <w:r w:rsidR="00F238FF">
        <w:rPr>
          <w:rFonts w:ascii="Times New Roman TUR" w:hAnsi="Times New Roman TUR" w:cs="Times New Roman TUR"/>
          <w:bCs/>
          <w:i/>
          <w:iCs/>
        </w:rPr>
        <w:t xml:space="preserve">Protestant Nation: the Fragile Christian Roots of America’s Greatness </w:t>
      </w:r>
      <w:r w:rsidR="00F238FF">
        <w:rPr>
          <w:rFonts w:ascii="Times New Roman TUR" w:hAnsi="Times New Roman TUR" w:cs="Times New Roman TUR"/>
          <w:bCs/>
        </w:rPr>
        <w:t xml:space="preserve">(Saint Augustine </w:t>
      </w:r>
      <w:r w:rsidR="000B6FA1">
        <w:rPr>
          <w:rFonts w:ascii="Times New Roman TUR" w:hAnsi="Times New Roman TUR" w:cs="Times New Roman TUR"/>
          <w:bCs/>
        </w:rPr>
        <w:t>Press, 2019</w:t>
      </w:r>
      <w:r>
        <w:rPr>
          <w:rFonts w:ascii="Times New Roman TUR" w:hAnsi="Times New Roman TUR" w:cs="Times New Roman TUR"/>
          <w:bCs/>
        </w:rPr>
        <w:t>).</w:t>
      </w:r>
    </w:p>
    <w:p w14:paraId="6A706DFE" w14:textId="77777777" w:rsidR="00374DE7"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
          <w:bCs/>
        </w:rPr>
      </w:pPr>
    </w:p>
    <w:p w14:paraId="7638A98C" w14:textId="77777777" w:rsidR="00374DE7" w:rsidRPr="00141915"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141915">
        <w:rPr>
          <w:rFonts w:ascii="Times New Roman TUR" w:hAnsi="Times New Roman TUR" w:cs="Times New Roman TUR"/>
          <w:bCs/>
        </w:rPr>
        <w:t xml:space="preserve">Pierre Manent, </w:t>
      </w:r>
      <w:r w:rsidRPr="00141915">
        <w:rPr>
          <w:rFonts w:ascii="Times New Roman TUR" w:hAnsi="Times New Roman TUR" w:cs="Times New Roman TUR"/>
          <w:bCs/>
          <w:i/>
        </w:rPr>
        <w:t>Beyond Radical Secularism: How France and the Christian </w:t>
      </w:r>
      <w:r>
        <w:rPr>
          <w:rFonts w:ascii="Times New Roman TUR" w:hAnsi="Times New Roman TUR" w:cs="Times New Roman TUR"/>
          <w:bCs/>
          <w:i/>
        </w:rPr>
        <w:t xml:space="preserve">West Should Respond to the Islamic Challenge  </w:t>
      </w:r>
      <w:r>
        <w:rPr>
          <w:rFonts w:ascii="Times New Roman TUR" w:hAnsi="Times New Roman TUR" w:cs="Times New Roman TUR"/>
          <w:bCs/>
        </w:rPr>
        <w:t>(Saint Augustine Press, 2016).</w:t>
      </w:r>
    </w:p>
    <w:p w14:paraId="76CD5EDC" w14:textId="77777777" w:rsidR="00374DE7" w:rsidRPr="00141915"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
          <w:bCs/>
        </w:rPr>
      </w:pPr>
    </w:p>
    <w:p w14:paraId="3FBD19A1" w14:textId="77777777" w:rsidR="00374DE7" w:rsidRPr="005A412C"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Pr>
          <w:rFonts w:ascii="Times New Roman TUR" w:hAnsi="Times New Roman TUR" w:cs="Times New Roman TUR"/>
          <w:bCs/>
        </w:rPr>
        <w:t xml:space="preserve">Pierre Manent, </w:t>
      </w:r>
      <w:r w:rsidRPr="005A412C">
        <w:rPr>
          <w:rFonts w:ascii="Times New Roman TUR" w:hAnsi="Times New Roman TUR" w:cs="Times New Roman TUR"/>
          <w:bCs/>
          <w:i/>
        </w:rPr>
        <w:t>Seeing Things Politically</w:t>
      </w:r>
      <w:r>
        <w:rPr>
          <w:rFonts w:ascii="Times New Roman TUR" w:hAnsi="Times New Roman TUR" w:cs="Times New Roman TUR"/>
          <w:bCs/>
        </w:rPr>
        <w:t xml:space="preserve"> (Saint Augustine Press, 2015).  With “Translator’s Note.”</w:t>
      </w:r>
    </w:p>
    <w:p w14:paraId="548D0B21" w14:textId="77777777" w:rsidR="00374DE7"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41F0E26E" w14:textId="77777777" w:rsidR="00374DE7" w:rsidRPr="00033681"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033681">
        <w:rPr>
          <w:rFonts w:ascii="Times New Roman TUR" w:hAnsi="Times New Roman TUR" w:cs="Times New Roman TUR"/>
          <w:bCs/>
        </w:rPr>
        <w:t xml:space="preserve">Alain Besancon, </w:t>
      </w:r>
      <w:r w:rsidRPr="00033681">
        <w:rPr>
          <w:rFonts w:ascii="Times New Roman TUR" w:hAnsi="Times New Roman TUR" w:cs="Times New Roman TUR"/>
          <w:bCs/>
          <w:i/>
        </w:rPr>
        <w:t xml:space="preserve">A Century of Horrors: On Communism, Nazism, and the Uniqueness of the Shoah </w:t>
      </w:r>
      <w:r>
        <w:rPr>
          <w:rFonts w:ascii="Times New Roman TUR" w:hAnsi="Times New Roman TUR" w:cs="Times New Roman TUR"/>
          <w:bCs/>
        </w:rPr>
        <w:t xml:space="preserve">(ISI Books, </w:t>
      </w:r>
      <w:r w:rsidRPr="00033681">
        <w:rPr>
          <w:rFonts w:ascii="Times New Roman TUR" w:hAnsi="Times New Roman TUR" w:cs="Times New Roman TUR"/>
          <w:bCs/>
        </w:rPr>
        <w:t>2007)</w:t>
      </w:r>
      <w:r w:rsidRPr="00135F29">
        <w:rPr>
          <w:rFonts w:ascii="Times New Roman TUR" w:hAnsi="Times New Roman TUR" w:cs="Times New Roman TUR"/>
          <w:bCs/>
        </w:rPr>
        <w:t xml:space="preserve"> </w:t>
      </w:r>
      <w:r w:rsidRPr="00033681">
        <w:rPr>
          <w:rFonts w:ascii="Times New Roman TUR" w:hAnsi="Times New Roman TUR" w:cs="Times New Roman TUR"/>
          <w:bCs/>
        </w:rPr>
        <w:t>(with Nathaniel Hancock</w:t>
      </w:r>
      <w:r>
        <w:rPr>
          <w:rFonts w:ascii="Times New Roman TUR" w:hAnsi="Times New Roman TUR" w:cs="Times New Roman TUR"/>
          <w:bCs/>
        </w:rPr>
        <w:t>)</w:t>
      </w:r>
    </w:p>
    <w:p w14:paraId="512B6FF3" w14:textId="77777777" w:rsidR="00374DE7" w:rsidRPr="00033681"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Pr>
          <w:rFonts w:ascii="Times New Roman TUR" w:hAnsi="Times New Roman TUR" w:cs="Times New Roman TUR"/>
          <w:bCs/>
        </w:rPr>
        <w:t xml:space="preserve">  </w:t>
      </w:r>
    </w:p>
    <w:p w14:paraId="0A729CE4" w14:textId="77777777" w:rsidR="00374DE7" w:rsidRPr="00033681"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033681">
        <w:rPr>
          <w:rFonts w:ascii="Times New Roman TUR" w:hAnsi="Times New Roman TUR" w:cs="Times New Roman TUR"/>
          <w:bCs/>
        </w:rPr>
        <w:t xml:space="preserve">Philippe </w:t>
      </w:r>
      <w:proofErr w:type="spellStart"/>
      <w:r w:rsidRPr="00033681">
        <w:rPr>
          <w:rFonts w:ascii="Times New Roman TUR" w:hAnsi="Times New Roman TUR" w:cs="Times New Roman TUR"/>
          <w:bCs/>
        </w:rPr>
        <w:t>B</w:t>
      </w:r>
      <w:r w:rsidRPr="00033681">
        <w:rPr>
          <w:bCs/>
        </w:rPr>
        <w:t>énéton</w:t>
      </w:r>
      <w:proofErr w:type="spellEnd"/>
      <w:r w:rsidRPr="00033681">
        <w:rPr>
          <w:bCs/>
        </w:rPr>
        <w:t xml:space="preserve">, </w:t>
      </w:r>
      <w:r w:rsidRPr="00033681">
        <w:rPr>
          <w:rFonts w:ascii="Times New Roman TUR" w:hAnsi="Times New Roman TUR" w:cs="Times New Roman TUR"/>
          <w:bCs/>
          <w:i/>
        </w:rPr>
        <w:t xml:space="preserve">Equality by Default: an Essay on Modernity as Confinement </w:t>
      </w:r>
      <w:r w:rsidRPr="00033681">
        <w:rPr>
          <w:rFonts w:ascii="Times New Roman TUR" w:hAnsi="Times New Roman TUR" w:cs="Times New Roman TUR"/>
          <w:bCs/>
        </w:rPr>
        <w:t>(ISI Books, 2004)</w:t>
      </w:r>
    </w:p>
    <w:p w14:paraId="69F9819C" w14:textId="77777777" w:rsidR="00374DE7"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23EE3303" w14:textId="77777777" w:rsidR="00374DE7" w:rsidRPr="00970CFB" w:rsidRDefault="00374DE7" w:rsidP="00374D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 xml:space="preserve">Pierre Manent, “Reason and Faith: A Lenten Reflection,” </w:t>
      </w:r>
      <w:r>
        <w:rPr>
          <w:bCs/>
          <w:i/>
        </w:rPr>
        <w:t>Modern Age</w:t>
      </w:r>
      <w:r>
        <w:rPr>
          <w:bCs/>
        </w:rPr>
        <w:t xml:space="preserve"> 50:1 (Winter 2008), 84-87.</w:t>
      </w:r>
    </w:p>
    <w:p w14:paraId="0427BECE" w14:textId="77777777" w:rsidR="00374DE7" w:rsidRPr="00033681"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03CF879B" w14:textId="77777777" w:rsidR="00374DE7" w:rsidRPr="00033681"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033681">
        <w:rPr>
          <w:rFonts w:ascii="Times New Roman TUR" w:hAnsi="Times New Roman TUR" w:cs="Times New Roman TUR"/>
          <w:bCs/>
        </w:rPr>
        <w:t xml:space="preserve">Andre </w:t>
      </w:r>
      <w:proofErr w:type="spellStart"/>
      <w:r w:rsidRPr="00033681">
        <w:rPr>
          <w:rFonts w:ascii="Times New Roman TUR" w:hAnsi="Times New Roman TUR" w:cs="Times New Roman TUR"/>
          <w:bCs/>
        </w:rPr>
        <w:t>Glucksmann</w:t>
      </w:r>
      <w:proofErr w:type="spellEnd"/>
      <w:r w:rsidRPr="00033681">
        <w:rPr>
          <w:rFonts w:ascii="Times New Roman TUR" w:hAnsi="Times New Roman TUR" w:cs="Times New Roman TUR"/>
          <w:bCs/>
        </w:rPr>
        <w:t xml:space="preserve">, “From the H-Bomb to the Human Bomb,” </w:t>
      </w:r>
      <w:r w:rsidRPr="00033681">
        <w:rPr>
          <w:rFonts w:ascii="Times New Roman TUR" w:hAnsi="Times New Roman TUR" w:cs="Times New Roman TUR"/>
          <w:bCs/>
          <w:i/>
        </w:rPr>
        <w:t xml:space="preserve">City Journal </w:t>
      </w:r>
      <w:r w:rsidRPr="00033681">
        <w:rPr>
          <w:rFonts w:ascii="Times New Roman TUR" w:hAnsi="Times New Roman TUR" w:cs="Times New Roman TUR"/>
          <w:bCs/>
        </w:rPr>
        <w:t>17:4 (Autumn 2007)</w:t>
      </w:r>
      <w:r w:rsidRPr="00135F29">
        <w:rPr>
          <w:rFonts w:ascii="Times New Roman TUR" w:hAnsi="Times New Roman TUR" w:cs="Times New Roman TUR"/>
          <w:bCs/>
        </w:rPr>
        <w:t xml:space="preserve"> </w:t>
      </w:r>
      <w:r w:rsidRPr="00033681">
        <w:rPr>
          <w:rFonts w:ascii="Times New Roman TUR" w:hAnsi="Times New Roman TUR" w:cs="Times New Roman TUR"/>
          <w:bCs/>
        </w:rPr>
        <w:t>(with John Hancock</w:t>
      </w:r>
      <w:r>
        <w:rPr>
          <w:rFonts w:ascii="Times New Roman TUR" w:hAnsi="Times New Roman TUR" w:cs="Times New Roman TUR"/>
          <w:bCs/>
        </w:rPr>
        <w:t>)</w:t>
      </w:r>
    </w:p>
    <w:p w14:paraId="4B920393" w14:textId="77777777" w:rsidR="00374DE7" w:rsidRPr="00033681"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3B9FF612" w14:textId="77777777" w:rsidR="00374DE7" w:rsidRPr="00033681" w:rsidRDefault="00374DE7" w:rsidP="00374DE7">
      <w:proofErr w:type="spellStart"/>
      <w:r w:rsidRPr="00033681">
        <w:t>Zarader</w:t>
      </w:r>
      <w:proofErr w:type="spellEnd"/>
      <w:r w:rsidRPr="00033681">
        <w:t xml:space="preserve">, </w:t>
      </w:r>
      <w:proofErr w:type="spellStart"/>
      <w:r w:rsidRPr="00033681">
        <w:t>Marlène</w:t>
      </w:r>
      <w:proofErr w:type="spellEnd"/>
      <w:r w:rsidRPr="00033681">
        <w:t xml:space="preserve">. “Phenomenality and Transcendence.” In </w:t>
      </w:r>
      <w:r w:rsidRPr="00033681">
        <w:rPr>
          <w:i/>
          <w:iCs/>
        </w:rPr>
        <w:t>Transcendence in Philosophy and Religion</w:t>
      </w:r>
      <w:r w:rsidRPr="00033681">
        <w:t xml:space="preserve">. Edited by James E. Faulconer. Bloomington: Indiana UP, 2003. 106-119. </w:t>
      </w:r>
    </w:p>
    <w:p w14:paraId="02AFD7F3" w14:textId="77777777" w:rsidR="00374DE7"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033681">
        <w:rPr>
          <w:rFonts w:ascii="Times New Roman TUR" w:hAnsi="Times New Roman TUR" w:cs="Times New Roman TUR"/>
          <w:bCs/>
        </w:rPr>
        <w:t>(with John and Nathaniel Hancock</w:t>
      </w:r>
      <w:r>
        <w:rPr>
          <w:rFonts w:ascii="Times New Roman TUR" w:hAnsi="Times New Roman TUR" w:cs="Times New Roman TUR"/>
          <w:bCs/>
        </w:rPr>
        <w:t>)</w:t>
      </w:r>
    </w:p>
    <w:p w14:paraId="2EFC3CBA" w14:textId="77777777" w:rsidR="00374DE7"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1DB26EF0" w14:textId="77777777" w:rsidR="00374DE7"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Pr>
          <w:rFonts w:ascii="Times New Roman TUR" w:hAnsi="Times New Roman TUR" w:cs="Times New Roman TUR"/>
          <w:bCs/>
        </w:rPr>
        <w:lastRenderedPageBreak/>
        <w:t xml:space="preserve">Philippe Beneton, “The Great Misunderstanding,” ), in </w:t>
      </w:r>
      <w:r w:rsidRPr="00033681">
        <w:rPr>
          <w:rFonts w:ascii="Times New Roman TUR" w:hAnsi="Times New Roman TUR" w:cs="Times New Roman TUR"/>
          <w:bCs/>
          <w:i/>
          <w:iCs/>
        </w:rPr>
        <w:t>The Legacy of the French Revolution</w:t>
      </w:r>
      <w:r>
        <w:rPr>
          <w:rFonts w:ascii="Times New Roman TUR" w:hAnsi="Times New Roman TUR" w:cs="Times New Roman TUR"/>
          <w:bCs/>
        </w:rPr>
        <w:t>, ed. Ralph C. Hancock &amp; L. Gary Lambert,</w:t>
      </w:r>
      <w:r w:rsidRPr="00033681">
        <w:rPr>
          <w:rFonts w:ascii="Times New Roman TUR" w:hAnsi="Times New Roman TUR" w:cs="Times New Roman TUR"/>
          <w:bCs/>
        </w:rPr>
        <w:t xml:space="preserve"> Rowman &amp; Litt</w:t>
      </w:r>
      <w:r>
        <w:rPr>
          <w:rFonts w:ascii="Times New Roman TUR" w:hAnsi="Times New Roman TUR" w:cs="Times New Roman TUR"/>
          <w:bCs/>
        </w:rPr>
        <w:t>lefield, Lanham, Maryland, 1996, 175-185. (Trans. with P. Beneton)</w:t>
      </w:r>
    </w:p>
    <w:p w14:paraId="61569C9E" w14:textId="77777777" w:rsidR="00374DE7"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52C3326A" w14:textId="77777777" w:rsidR="00374DE7"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Pr>
          <w:rFonts w:ascii="Times New Roman TUR" w:hAnsi="Times New Roman TUR" w:cs="Times New Roman TUR"/>
          <w:bCs/>
        </w:rPr>
        <w:t xml:space="preserve">Pierre Manent, “The French Revolution and French and English Liberalism,” ), in </w:t>
      </w:r>
      <w:r w:rsidRPr="00033681">
        <w:rPr>
          <w:rFonts w:ascii="Times New Roman TUR" w:hAnsi="Times New Roman TUR" w:cs="Times New Roman TUR"/>
          <w:bCs/>
          <w:i/>
          <w:iCs/>
        </w:rPr>
        <w:t>The Legacy of the French Revolution</w:t>
      </w:r>
      <w:r>
        <w:rPr>
          <w:rFonts w:ascii="Times New Roman TUR" w:hAnsi="Times New Roman TUR" w:cs="Times New Roman TUR"/>
          <w:bCs/>
        </w:rPr>
        <w:t>, ed. Ralph C. Hancock &amp; L. Gary Lambert,</w:t>
      </w:r>
      <w:r w:rsidRPr="00033681">
        <w:rPr>
          <w:rFonts w:ascii="Times New Roman TUR" w:hAnsi="Times New Roman TUR" w:cs="Times New Roman TUR"/>
          <w:bCs/>
        </w:rPr>
        <w:t xml:space="preserve"> Rowman &amp; Litt</w:t>
      </w:r>
      <w:r>
        <w:rPr>
          <w:rFonts w:ascii="Times New Roman TUR" w:hAnsi="Times New Roman TUR" w:cs="Times New Roman TUR"/>
          <w:bCs/>
        </w:rPr>
        <w:t>lefield, Lanham, Maryland, 1996, 43-78.  (Trans. with L. Gary Lambert)</w:t>
      </w:r>
    </w:p>
    <w:p w14:paraId="2571DE42" w14:textId="77777777" w:rsidR="00374DE7"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1C6843F9" w14:textId="77777777" w:rsidR="00374DE7"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Pr>
          <w:rFonts w:ascii="Times New Roman TUR" w:hAnsi="Times New Roman TUR" w:cs="Times New Roman TUR"/>
          <w:bCs/>
        </w:rPr>
        <w:t xml:space="preserve">Philippe Raynaud, “The ‘Rights of Man and Citizen’ in the French Constitutional Tradition,” ), in </w:t>
      </w:r>
      <w:r w:rsidRPr="00033681">
        <w:rPr>
          <w:rFonts w:ascii="Times New Roman TUR" w:hAnsi="Times New Roman TUR" w:cs="Times New Roman TUR"/>
          <w:bCs/>
          <w:i/>
          <w:iCs/>
        </w:rPr>
        <w:t>The Legacy of the French Revolution</w:t>
      </w:r>
      <w:r>
        <w:rPr>
          <w:rFonts w:ascii="Times New Roman TUR" w:hAnsi="Times New Roman TUR" w:cs="Times New Roman TUR"/>
          <w:bCs/>
        </w:rPr>
        <w:t>, ed. Ralph C. Hancock &amp; L. Gary Lambert,</w:t>
      </w:r>
      <w:r w:rsidRPr="00033681">
        <w:rPr>
          <w:rFonts w:ascii="Times New Roman TUR" w:hAnsi="Times New Roman TUR" w:cs="Times New Roman TUR"/>
          <w:bCs/>
        </w:rPr>
        <w:t xml:space="preserve"> Rowman &amp; Litt</w:t>
      </w:r>
      <w:r>
        <w:rPr>
          <w:rFonts w:ascii="Times New Roman TUR" w:hAnsi="Times New Roman TUR" w:cs="Times New Roman TUR"/>
          <w:bCs/>
        </w:rPr>
        <w:t>lefield, Lanham, Maryland, 1996, 199-218. (Trans. with L. Gary Lambert)</w:t>
      </w:r>
    </w:p>
    <w:p w14:paraId="6704718F" w14:textId="77777777" w:rsidR="00374DE7"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30856D71" w14:textId="6096D570" w:rsidR="00374DE7"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1587227A" w14:textId="77777777" w:rsidR="00103862" w:rsidRDefault="00103862"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09C45083" w14:textId="77777777" w:rsidR="00374DE7" w:rsidRDefault="00374DE7" w:rsidP="00374D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227F0456" w14:textId="77345238" w:rsid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
          <w:bCs/>
        </w:rPr>
      </w:pPr>
      <w:r w:rsidRPr="00103862">
        <w:rPr>
          <w:rFonts w:ascii="Times New Roman TUR" w:hAnsi="Times New Roman TUR" w:cs="Times New Roman TUR"/>
          <w:b/>
          <w:bCs/>
        </w:rPr>
        <w:t xml:space="preserve">PUBLICATIONS – REVIEWS </w:t>
      </w:r>
    </w:p>
    <w:p w14:paraId="2D4337B0" w14:textId="06BC32D5" w:rsid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
          <w:bCs/>
        </w:rPr>
      </w:pPr>
    </w:p>
    <w:p w14:paraId="7CF6CB53" w14:textId="76D0DFEA" w:rsid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rPr>
      </w:pPr>
      <w:r>
        <w:rPr>
          <w:rFonts w:ascii="Times New Roman TUR" w:hAnsi="Times New Roman TUR" w:cs="Times New Roman TUR"/>
        </w:rPr>
        <w:t xml:space="preserve">“Nephi’s Obsession, Or, How to Talk with Nephi about God” (Review of Joseph Spencer, </w:t>
      </w:r>
      <w:r>
        <w:rPr>
          <w:rFonts w:ascii="Times New Roman TUR" w:hAnsi="Times New Roman TUR" w:cs="Times New Roman TUR"/>
          <w:i/>
          <w:iCs/>
        </w:rPr>
        <w:t xml:space="preserve">1 </w:t>
      </w:r>
      <w:r w:rsidRPr="00103862">
        <w:rPr>
          <w:rFonts w:ascii="Times New Roman TUR" w:hAnsi="Times New Roman TUR" w:cs="Times New Roman TUR"/>
          <w:i/>
          <w:iCs/>
        </w:rPr>
        <w:t>Nephi</w:t>
      </w:r>
      <w:r>
        <w:rPr>
          <w:rFonts w:ascii="Times New Roman TUR" w:hAnsi="Times New Roman TUR" w:cs="Times New Roman TUR"/>
        </w:rPr>
        <w:t xml:space="preserve">), </w:t>
      </w:r>
      <w:r w:rsidRPr="00103862">
        <w:rPr>
          <w:rFonts w:ascii="Times New Roman TUR" w:hAnsi="Times New Roman TUR" w:cs="Times New Roman TUR"/>
        </w:rPr>
        <w:t>Interpreter</w:t>
      </w:r>
      <w:r>
        <w:rPr>
          <w:rFonts w:ascii="Times New Roman TUR" w:hAnsi="Times New Roman TUR" w:cs="Times New Roman TUR"/>
          <w:i/>
          <w:iCs/>
        </w:rPr>
        <w:t>. A Journal of Latter-day Saint Faith and Scholarship</w:t>
      </w:r>
      <w:r>
        <w:rPr>
          <w:rFonts w:ascii="Times New Roman TUR" w:hAnsi="Times New Roman TUR" w:cs="Times New Roman TUR"/>
        </w:rPr>
        <w:t xml:space="preserve">, Vol. 41 (2020), pp. 131-144. </w:t>
      </w:r>
      <w:hyperlink r:id="rId6" w:history="1">
        <w:r w:rsidRPr="0001788D">
          <w:rPr>
            <w:rStyle w:val="Hyperlink"/>
            <w:rFonts w:ascii="Times New Roman TUR" w:hAnsi="Times New Roman TUR" w:cs="Times New Roman TUR"/>
          </w:rPr>
          <w:t>https://journal.interpreterfoundation.org/nephis-obsession-or-how-to-talk-with-nephi-about-god/</w:t>
        </w:r>
      </w:hyperlink>
    </w:p>
    <w:p w14:paraId="7DD61488"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
          <w:bCs/>
        </w:rPr>
      </w:pPr>
    </w:p>
    <w:p w14:paraId="18DE9594"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103862">
        <w:rPr>
          <w:rFonts w:ascii="Times New Roman TUR" w:hAnsi="Times New Roman TUR" w:cs="Times New Roman TUR"/>
          <w:bCs/>
        </w:rPr>
        <w:t xml:space="preserve">“Beyond Agency as Idolatry.  Review of Adam Miller, </w:t>
      </w:r>
      <w:r w:rsidRPr="00103862">
        <w:rPr>
          <w:rFonts w:ascii="Times New Roman TUR" w:hAnsi="Times New Roman TUR" w:cs="Times New Roman TUR"/>
          <w:bCs/>
          <w:i/>
        </w:rPr>
        <w:t>Future Mormon, Interpreter</w:t>
      </w:r>
      <w:r w:rsidRPr="00103862">
        <w:rPr>
          <w:rFonts w:ascii="Times New Roman TUR" w:hAnsi="Times New Roman TUR" w:cs="Times New Roman TUR"/>
          <w:bCs/>
        </w:rPr>
        <w:t xml:space="preserve"> 21, pp. 147-153.  </w:t>
      </w:r>
      <w:hyperlink r:id="rId7" w:history="1">
        <w:r w:rsidRPr="00103862">
          <w:rPr>
            <w:rStyle w:val="Hyperlink"/>
            <w:rFonts w:ascii="Times New Roman TUR" w:hAnsi="Times New Roman TUR" w:cs="Times New Roman TUR"/>
            <w:bCs/>
          </w:rPr>
          <w:t>http://www.mormoninterpreter.com/beyond-agency-as-idolatry/</w:t>
        </w:r>
      </w:hyperlink>
    </w:p>
    <w:p w14:paraId="2E1CFF19"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
          <w:bCs/>
        </w:rPr>
      </w:pPr>
    </w:p>
    <w:p w14:paraId="29731BA1"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103862">
        <w:rPr>
          <w:rFonts w:ascii="Times New Roman TUR" w:hAnsi="Times New Roman TUR" w:cs="Times New Roman TUR"/>
          <w:bCs/>
        </w:rPr>
        <w:t xml:space="preserve">“Faithful Presence or Excused Absence? Reflections on James Davison Hunter’s </w:t>
      </w:r>
      <w:r w:rsidRPr="00103862">
        <w:rPr>
          <w:rFonts w:ascii="Times New Roman TUR" w:hAnsi="Times New Roman TUR" w:cs="Times New Roman TUR"/>
          <w:bCs/>
          <w:i/>
        </w:rPr>
        <w:t>To Change the World,</w:t>
      </w:r>
      <w:r w:rsidRPr="00103862">
        <w:rPr>
          <w:rFonts w:ascii="Times New Roman TUR" w:hAnsi="Times New Roman TUR" w:cs="Times New Roman TUR"/>
          <w:bCs/>
        </w:rPr>
        <w:t xml:space="preserve">”  </w:t>
      </w:r>
      <w:r w:rsidRPr="00103862">
        <w:rPr>
          <w:rFonts w:ascii="Times New Roman TUR" w:hAnsi="Times New Roman TUR" w:cs="Times New Roman TUR"/>
          <w:bCs/>
          <w:i/>
        </w:rPr>
        <w:t>Perspectives on Political Science</w:t>
      </w:r>
      <w:r w:rsidRPr="00103862">
        <w:rPr>
          <w:rFonts w:ascii="Times New Roman TUR" w:hAnsi="Times New Roman TUR" w:cs="Times New Roman TUR"/>
          <w:bCs/>
        </w:rPr>
        <w:t xml:space="preserve">, 44:2 (2015). </w:t>
      </w:r>
    </w:p>
    <w:p w14:paraId="3FF7B625"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1D138E4C"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103862">
        <w:rPr>
          <w:rFonts w:ascii="Times New Roman TUR" w:hAnsi="Times New Roman TUR" w:cs="Times New Roman TUR"/>
          <w:bCs/>
        </w:rPr>
        <w:t xml:space="preserve">“City Limits” (Review of Pierre Manent, </w:t>
      </w:r>
      <w:r w:rsidRPr="00103862">
        <w:rPr>
          <w:rFonts w:ascii="Times New Roman TUR" w:hAnsi="Times New Roman TUR" w:cs="Times New Roman TUR"/>
          <w:bCs/>
          <w:i/>
        </w:rPr>
        <w:t xml:space="preserve">Metamorphoses of the City: On the Western Dynamic), Claremont Review of Books </w:t>
      </w:r>
      <w:r w:rsidRPr="00103862">
        <w:rPr>
          <w:rFonts w:ascii="Times New Roman TUR" w:hAnsi="Times New Roman TUR" w:cs="Times New Roman TUR"/>
          <w:bCs/>
        </w:rPr>
        <w:t>(XIV:3, Summer 2014), 88-91.</w:t>
      </w:r>
    </w:p>
    <w:p w14:paraId="1246BFD2"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3F399655"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103862">
        <w:rPr>
          <w:rFonts w:ascii="Times New Roman TUR" w:hAnsi="Times New Roman TUR" w:cs="Times New Roman TUR"/>
          <w:bCs/>
        </w:rPr>
        <w:t xml:space="preserve"> “To Really Read the Book of Mormon (Review of Grant Hardy, Understanding the Book of Mormon),” </w:t>
      </w:r>
      <w:r w:rsidRPr="00103862">
        <w:rPr>
          <w:rFonts w:ascii="Times New Roman TUR" w:hAnsi="Times New Roman TUR" w:cs="Times New Roman TUR"/>
          <w:bCs/>
          <w:i/>
        </w:rPr>
        <w:t>Interpreter: A Journal of Mormon Scripture</w:t>
      </w:r>
      <w:r w:rsidRPr="00103862">
        <w:rPr>
          <w:rFonts w:ascii="Times New Roman TUR" w:hAnsi="Times New Roman TUR" w:cs="Times New Roman TUR"/>
          <w:bCs/>
        </w:rPr>
        <w:t>, Vol 1, pp. 191-195.</w:t>
      </w:r>
    </w:p>
    <w:p w14:paraId="1F4919D1"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52701FB8"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103862">
        <w:rPr>
          <w:rFonts w:ascii="Times New Roman TUR" w:hAnsi="Times New Roman TUR" w:cs="Times New Roman TUR"/>
          <w:bCs/>
        </w:rPr>
        <w:t xml:space="preserve">Michael Gillespie, </w:t>
      </w:r>
      <w:r w:rsidRPr="00103862">
        <w:rPr>
          <w:rFonts w:ascii="Times New Roman TUR" w:hAnsi="Times New Roman TUR" w:cs="Times New Roman TUR"/>
          <w:bCs/>
          <w:i/>
        </w:rPr>
        <w:t xml:space="preserve">The Theological Origins of Modernity, Perspectives on Political Science </w:t>
      </w:r>
      <w:r w:rsidRPr="00103862">
        <w:rPr>
          <w:rFonts w:ascii="Times New Roman TUR" w:hAnsi="Times New Roman TUR" w:cs="Times New Roman TUR"/>
          <w:bCs/>
        </w:rPr>
        <w:t>38:3 (Summer 2009) 173-184 (Feature Review).</w:t>
      </w:r>
    </w:p>
    <w:p w14:paraId="327DC9E9"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1EB7B0FC"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103862">
        <w:rPr>
          <w:rFonts w:ascii="Times New Roman TUR" w:hAnsi="Times New Roman TUR" w:cs="Times New Roman TUR"/>
          <w:bCs/>
        </w:rPr>
        <w:t xml:space="preserve">“A Sinking Ship? Review of C. John Somerville, </w:t>
      </w:r>
      <w:r w:rsidRPr="00103862">
        <w:rPr>
          <w:rFonts w:ascii="Times New Roman TUR" w:hAnsi="Times New Roman TUR" w:cs="Times New Roman TUR"/>
          <w:bCs/>
          <w:i/>
        </w:rPr>
        <w:t>The Decline of the Secular University” F.A.R.M.S.  Review of Books</w:t>
      </w:r>
      <w:r w:rsidRPr="00103862">
        <w:rPr>
          <w:rFonts w:ascii="Times New Roman TUR" w:hAnsi="Times New Roman TUR" w:cs="Times New Roman TUR"/>
          <w:bCs/>
        </w:rPr>
        <w:t xml:space="preserve"> 19:1 (2007), pp. 355-350.</w:t>
      </w:r>
    </w:p>
    <w:p w14:paraId="080D7603"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077508FD"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103862">
        <w:rPr>
          <w:rFonts w:ascii="Times New Roman TUR" w:hAnsi="Times New Roman TUR" w:cs="Times New Roman TUR"/>
          <w:bCs/>
        </w:rPr>
        <w:t xml:space="preserve">“Philosophy's Phantom Adversary: Review of Thomas </w:t>
      </w:r>
      <w:proofErr w:type="spellStart"/>
      <w:r w:rsidRPr="00103862">
        <w:rPr>
          <w:rFonts w:ascii="Times New Roman TUR" w:hAnsi="Times New Roman TUR" w:cs="Times New Roman TUR"/>
          <w:bCs/>
        </w:rPr>
        <w:t>Pangle</w:t>
      </w:r>
      <w:proofErr w:type="spellEnd"/>
      <w:r w:rsidRPr="00103862">
        <w:rPr>
          <w:rFonts w:ascii="Times New Roman TUR" w:hAnsi="Times New Roman TUR" w:cs="Times New Roman TUR"/>
          <w:bCs/>
        </w:rPr>
        <w:t xml:space="preserve">, </w:t>
      </w:r>
      <w:r w:rsidRPr="00103862">
        <w:rPr>
          <w:rFonts w:ascii="Times New Roman TUR" w:hAnsi="Times New Roman TUR" w:cs="Times New Roman TUR"/>
          <w:bCs/>
          <w:i/>
        </w:rPr>
        <w:t>Political Philosophy and the God of Abraham</w:t>
      </w:r>
      <w:r w:rsidRPr="00103862">
        <w:rPr>
          <w:rFonts w:ascii="Times New Roman TUR" w:hAnsi="Times New Roman TUR" w:cs="Times New Roman TUR"/>
          <w:bCs/>
        </w:rPr>
        <w:t>," First Things, April 2004    </w:t>
      </w:r>
    </w:p>
    <w:p w14:paraId="2FE698B8"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3C7D9745"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103862">
        <w:rPr>
          <w:rFonts w:ascii="Times New Roman TUR" w:hAnsi="Times New Roman TUR" w:cs="Times New Roman TUR"/>
          <w:bCs/>
        </w:rPr>
        <w:t xml:space="preserve">“The Authority of Academic Freedom: On Two Cases of Miseducation at BYU,” </w:t>
      </w:r>
      <w:r w:rsidRPr="00103862">
        <w:rPr>
          <w:rFonts w:ascii="Times New Roman TUR" w:hAnsi="Times New Roman TUR" w:cs="Times New Roman TUR"/>
          <w:bCs/>
          <w:i/>
          <w:iCs/>
        </w:rPr>
        <w:t>Farms Review of Books</w:t>
      </w:r>
      <w:r w:rsidRPr="00103862">
        <w:rPr>
          <w:rFonts w:ascii="Times New Roman TUR" w:hAnsi="Times New Roman TUR" w:cs="Times New Roman TUR"/>
          <w:bCs/>
        </w:rPr>
        <w:t xml:space="preserve"> 14.1-2 (2002), pp. 321-327.</w:t>
      </w:r>
    </w:p>
    <w:p w14:paraId="39211665"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456502D9"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103862">
        <w:rPr>
          <w:rFonts w:ascii="Times New Roman TUR" w:hAnsi="Times New Roman TUR" w:cs="Times New Roman TUR"/>
          <w:bCs/>
        </w:rPr>
        <w:t xml:space="preserve">Review of Nathan Hatch, </w:t>
      </w:r>
      <w:r w:rsidRPr="00103862">
        <w:rPr>
          <w:rFonts w:ascii="Times New Roman TUR" w:hAnsi="Times New Roman TUR" w:cs="Times New Roman TUR"/>
          <w:bCs/>
          <w:i/>
          <w:iCs/>
        </w:rPr>
        <w:t>The Democratization of American Christianity</w:t>
      </w:r>
      <w:r w:rsidRPr="00103862">
        <w:rPr>
          <w:rFonts w:ascii="Times New Roman TUR" w:hAnsi="Times New Roman TUR" w:cs="Times New Roman TUR"/>
          <w:bCs/>
        </w:rPr>
        <w:t xml:space="preserve"> and James Hunter, </w:t>
      </w:r>
      <w:r w:rsidRPr="00103862">
        <w:rPr>
          <w:rFonts w:ascii="Times New Roman TUR" w:hAnsi="Times New Roman TUR" w:cs="Times New Roman TUR"/>
          <w:bCs/>
          <w:i/>
          <w:iCs/>
        </w:rPr>
        <w:t>Culture Wars</w:t>
      </w:r>
      <w:r w:rsidRPr="00103862">
        <w:rPr>
          <w:rFonts w:ascii="Times New Roman TUR" w:hAnsi="Times New Roman TUR" w:cs="Times New Roman TUR"/>
          <w:bCs/>
        </w:rPr>
        <w:t xml:space="preserve">, </w:t>
      </w:r>
      <w:r w:rsidRPr="00103862">
        <w:rPr>
          <w:rFonts w:ascii="Times New Roman TUR" w:hAnsi="Times New Roman TUR" w:cs="Times New Roman TUR"/>
          <w:bCs/>
          <w:i/>
          <w:iCs/>
        </w:rPr>
        <w:t>BYU Studies</w:t>
      </w:r>
      <w:r w:rsidRPr="00103862">
        <w:rPr>
          <w:rFonts w:ascii="Times New Roman TUR" w:hAnsi="Times New Roman TUR" w:cs="Times New Roman TUR"/>
          <w:bCs/>
        </w:rPr>
        <w:t xml:space="preserve"> 35 no. 1: 205-213.</w:t>
      </w:r>
    </w:p>
    <w:p w14:paraId="4F2B16B9"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43139385"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103862">
        <w:rPr>
          <w:rFonts w:ascii="Times New Roman TUR" w:hAnsi="Times New Roman TUR" w:cs="Times New Roman TUR"/>
          <w:bCs/>
        </w:rPr>
        <w:lastRenderedPageBreak/>
        <w:t xml:space="preserve">Review of Andersen, H. Verlan, </w:t>
      </w:r>
      <w:r w:rsidRPr="00103862">
        <w:rPr>
          <w:rFonts w:ascii="Times New Roman TUR" w:hAnsi="Times New Roman TUR" w:cs="Times New Roman TUR"/>
          <w:bCs/>
          <w:i/>
          <w:iCs/>
        </w:rPr>
        <w:t>The Book of Mormon and the Constitution</w:t>
      </w:r>
      <w:r w:rsidRPr="00103862">
        <w:rPr>
          <w:rFonts w:ascii="Times New Roman TUR" w:hAnsi="Times New Roman TUR" w:cs="Times New Roman TUR"/>
          <w:bCs/>
        </w:rPr>
        <w:t xml:space="preserve">, and Hainsworth, Brad E., </w:t>
      </w:r>
      <w:r w:rsidRPr="00103862">
        <w:rPr>
          <w:rFonts w:ascii="Times New Roman TUR" w:hAnsi="Times New Roman TUR" w:cs="Times New Roman TUR"/>
          <w:bCs/>
          <w:i/>
          <w:iCs/>
        </w:rPr>
        <w:t>If Men Were Angels: The Book of Mormon, Christ, and the Constitution</w:t>
      </w:r>
      <w:r w:rsidRPr="00103862">
        <w:rPr>
          <w:rFonts w:ascii="Times New Roman TUR" w:hAnsi="Times New Roman TUR" w:cs="Times New Roman TUR"/>
          <w:bCs/>
        </w:rPr>
        <w:t>, FARMS Review of Books Vol 9 N. 2 (1997), pp 1-10.</w:t>
      </w:r>
    </w:p>
    <w:p w14:paraId="610F26C3"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1D4EF1B1"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103862">
        <w:rPr>
          <w:rFonts w:ascii="Times New Roman TUR" w:hAnsi="Times New Roman TUR" w:cs="Times New Roman TUR"/>
          <w:bCs/>
        </w:rPr>
        <w:t xml:space="preserve">"Monistic and Dualistic Paths to Radical Secularism: Comments on </w:t>
      </w:r>
      <w:proofErr w:type="spellStart"/>
      <w:r w:rsidRPr="00103862">
        <w:rPr>
          <w:rFonts w:ascii="Times New Roman TUR" w:hAnsi="Times New Roman TUR" w:cs="Times New Roman TUR"/>
          <w:bCs/>
        </w:rPr>
        <w:t>Tushnet</w:t>
      </w:r>
      <w:proofErr w:type="spellEnd"/>
      <w:r w:rsidRPr="00103862">
        <w:rPr>
          <w:rFonts w:ascii="Times New Roman TUR" w:hAnsi="Times New Roman TUR" w:cs="Times New Roman TUR"/>
          <w:bCs/>
        </w:rPr>
        <w:t xml:space="preserve">," </w:t>
      </w:r>
      <w:r w:rsidRPr="00103862">
        <w:rPr>
          <w:rFonts w:ascii="Times New Roman TUR" w:hAnsi="Times New Roman TUR" w:cs="Times New Roman TUR"/>
          <w:bCs/>
          <w:i/>
          <w:iCs/>
        </w:rPr>
        <w:t>BYU Law Review</w:t>
      </w:r>
      <w:r w:rsidRPr="00103862">
        <w:rPr>
          <w:rFonts w:ascii="Times New Roman TUR" w:hAnsi="Times New Roman TUR" w:cs="Times New Roman TUR"/>
          <w:bCs/>
        </w:rPr>
        <w:t xml:space="preserve"> (1993:1), pp. 141-146.</w:t>
      </w:r>
    </w:p>
    <w:p w14:paraId="789AC786"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64E550AB"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103862">
        <w:rPr>
          <w:rFonts w:ascii="Times New Roman TUR" w:hAnsi="Times New Roman TUR" w:cs="Times New Roman TUR"/>
          <w:bCs/>
        </w:rPr>
        <w:t xml:space="preserve">"Episodes in Christian Political Thought," review of Peter Kaufman, </w:t>
      </w:r>
      <w:r w:rsidRPr="00103862">
        <w:rPr>
          <w:rFonts w:ascii="Times New Roman TUR" w:hAnsi="Times New Roman TUR" w:cs="Times New Roman TUR"/>
          <w:bCs/>
          <w:i/>
          <w:iCs/>
        </w:rPr>
        <w:t>Redeeming Politics, Review of Politics</w:t>
      </w:r>
      <w:r w:rsidRPr="00103862">
        <w:rPr>
          <w:rFonts w:ascii="Times New Roman TUR" w:hAnsi="Times New Roman TUR" w:cs="Times New Roman TUR"/>
          <w:bCs/>
        </w:rPr>
        <w:t xml:space="preserve"> 55 no.1 (Winter 1993): 172-5.</w:t>
      </w:r>
    </w:p>
    <w:p w14:paraId="4C54AD07"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677EB783"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103862">
        <w:rPr>
          <w:rFonts w:ascii="Times New Roman TUR" w:hAnsi="Times New Roman TUR" w:cs="Times New Roman TUR"/>
          <w:bCs/>
        </w:rPr>
        <w:t xml:space="preserve"> Review of Harry Neuman, </w:t>
      </w:r>
      <w:r w:rsidRPr="00103862">
        <w:rPr>
          <w:rFonts w:ascii="Times New Roman TUR" w:hAnsi="Times New Roman TUR" w:cs="Times New Roman TUR"/>
          <w:bCs/>
          <w:i/>
          <w:iCs/>
        </w:rPr>
        <w:t>Liberalism, Perspectives on Political Science</w:t>
      </w:r>
      <w:r w:rsidRPr="00103862">
        <w:rPr>
          <w:rFonts w:ascii="Times New Roman TUR" w:hAnsi="Times New Roman TUR" w:cs="Times New Roman TUR"/>
          <w:bCs/>
        </w:rPr>
        <w:t xml:space="preserve"> vol. 23 no. 1, pp. 152-3.</w:t>
      </w:r>
    </w:p>
    <w:p w14:paraId="035311DB"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103862">
        <w:rPr>
          <w:rFonts w:ascii="Times New Roman TUR" w:hAnsi="Times New Roman TUR" w:cs="Times New Roman TUR"/>
          <w:bCs/>
        </w:rPr>
        <w:t xml:space="preserve"> </w:t>
      </w:r>
    </w:p>
    <w:p w14:paraId="24E0BC4D"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r w:rsidRPr="00103862">
        <w:rPr>
          <w:rFonts w:ascii="Times New Roman TUR" w:hAnsi="Times New Roman TUR" w:cs="Times New Roman TUR"/>
          <w:bCs/>
        </w:rPr>
        <w:t xml:space="preserve">Review of Benjamin Barber's </w:t>
      </w:r>
      <w:r w:rsidRPr="00103862">
        <w:rPr>
          <w:rFonts w:ascii="Times New Roman TUR" w:hAnsi="Times New Roman TUR" w:cs="Times New Roman TUR"/>
          <w:bCs/>
          <w:i/>
          <w:iCs/>
        </w:rPr>
        <w:t>Strong Democracy,  The Claremont Review of Books</w:t>
      </w:r>
      <w:r w:rsidRPr="00103862">
        <w:rPr>
          <w:rFonts w:ascii="Times New Roman TUR" w:hAnsi="Times New Roman TUR" w:cs="Times New Roman TUR"/>
          <w:bCs/>
        </w:rPr>
        <w:t xml:space="preserve"> IV no.2.</w:t>
      </w:r>
    </w:p>
    <w:p w14:paraId="5CA4A33A" w14:textId="77777777" w:rsidR="00103862" w:rsidRPr="00103862" w:rsidRDefault="00103862" w:rsidP="001038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p w14:paraId="4B515781" w14:textId="77777777" w:rsidR="00E504A8" w:rsidRPr="00EA54F3" w:rsidRDefault="00E504A8" w:rsidP="00EA54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imes New Roman TUR" w:hAnsi="Times New Roman TUR" w:cs="Times New Roman TUR"/>
          <w:bCs/>
        </w:rPr>
      </w:pPr>
    </w:p>
    <w:sectPr w:rsidR="00E504A8" w:rsidRPr="00EA54F3" w:rsidSect="00B77767">
      <w:type w:val="continuous"/>
      <w:pgSz w:w="12240" w:h="15840"/>
      <w:pgMar w:top="1200" w:right="1350" w:bottom="1680" w:left="1440" w:header="1200" w:footer="16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Times New Roman TUR">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1AA1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A601970"/>
    <w:multiLevelType w:val="hybridMultilevel"/>
    <w:tmpl w:val="50067EC8"/>
    <w:lvl w:ilvl="0" w:tplc="D43A3FB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67"/>
    <w:rsid w:val="00033681"/>
    <w:rsid w:val="00036627"/>
    <w:rsid w:val="0008021C"/>
    <w:rsid w:val="000913FA"/>
    <w:rsid w:val="000B2CD6"/>
    <w:rsid w:val="000B4D17"/>
    <w:rsid w:val="000B6FA1"/>
    <w:rsid w:val="000C09AE"/>
    <w:rsid w:val="000C0C26"/>
    <w:rsid w:val="000E201B"/>
    <w:rsid w:val="00103862"/>
    <w:rsid w:val="00135F29"/>
    <w:rsid w:val="001360FF"/>
    <w:rsid w:val="00141915"/>
    <w:rsid w:val="001508E6"/>
    <w:rsid w:val="00191CFD"/>
    <w:rsid w:val="001A25AF"/>
    <w:rsid w:val="001B2941"/>
    <w:rsid w:val="001B357E"/>
    <w:rsid w:val="001E0C38"/>
    <w:rsid w:val="001F4E88"/>
    <w:rsid w:val="001F62C3"/>
    <w:rsid w:val="00230D78"/>
    <w:rsid w:val="002729B2"/>
    <w:rsid w:val="00285D62"/>
    <w:rsid w:val="00291D98"/>
    <w:rsid w:val="002A11CB"/>
    <w:rsid w:val="002C2DAF"/>
    <w:rsid w:val="002D2CCE"/>
    <w:rsid w:val="002D6A93"/>
    <w:rsid w:val="002E4802"/>
    <w:rsid w:val="002E5E60"/>
    <w:rsid w:val="00306E91"/>
    <w:rsid w:val="00321834"/>
    <w:rsid w:val="00325ACD"/>
    <w:rsid w:val="00343CA5"/>
    <w:rsid w:val="0035166D"/>
    <w:rsid w:val="003670CF"/>
    <w:rsid w:val="00374DE7"/>
    <w:rsid w:val="003B293B"/>
    <w:rsid w:val="003C02D7"/>
    <w:rsid w:val="003C3F1E"/>
    <w:rsid w:val="003E6522"/>
    <w:rsid w:val="00412D29"/>
    <w:rsid w:val="004140CC"/>
    <w:rsid w:val="004278BB"/>
    <w:rsid w:val="00465CCD"/>
    <w:rsid w:val="00466A32"/>
    <w:rsid w:val="00472C52"/>
    <w:rsid w:val="004764D9"/>
    <w:rsid w:val="00477027"/>
    <w:rsid w:val="004B4F68"/>
    <w:rsid w:val="004D1168"/>
    <w:rsid w:val="00530C0C"/>
    <w:rsid w:val="0056165D"/>
    <w:rsid w:val="00572B56"/>
    <w:rsid w:val="00573D1C"/>
    <w:rsid w:val="00585B6C"/>
    <w:rsid w:val="005A412C"/>
    <w:rsid w:val="005F394C"/>
    <w:rsid w:val="006540AF"/>
    <w:rsid w:val="00667DF1"/>
    <w:rsid w:val="00692D69"/>
    <w:rsid w:val="0069604D"/>
    <w:rsid w:val="006C620C"/>
    <w:rsid w:val="006D712B"/>
    <w:rsid w:val="006E16BE"/>
    <w:rsid w:val="00723D7F"/>
    <w:rsid w:val="00781408"/>
    <w:rsid w:val="0079369E"/>
    <w:rsid w:val="007A714B"/>
    <w:rsid w:val="007E3673"/>
    <w:rsid w:val="0080365E"/>
    <w:rsid w:val="008350A9"/>
    <w:rsid w:val="00857C1F"/>
    <w:rsid w:val="0088286B"/>
    <w:rsid w:val="00893483"/>
    <w:rsid w:val="008D0E4A"/>
    <w:rsid w:val="008E07B5"/>
    <w:rsid w:val="00926ACD"/>
    <w:rsid w:val="009319DC"/>
    <w:rsid w:val="009445A7"/>
    <w:rsid w:val="00970CFB"/>
    <w:rsid w:val="00976E47"/>
    <w:rsid w:val="009912CD"/>
    <w:rsid w:val="009A3AD8"/>
    <w:rsid w:val="009C5796"/>
    <w:rsid w:val="009E2B4C"/>
    <w:rsid w:val="009E5587"/>
    <w:rsid w:val="00A3453D"/>
    <w:rsid w:val="00A852C8"/>
    <w:rsid w:val="00A87EFC"/>
    <w:rsid w:val="00A90231"/>
    <w:rsid w:val="00AB72A9"/>
    <w:rsid w:val="00AC5140"/>
    <w:rsid w:val="00AF288E"/>
    <w:rsid w:val="00B26E78"/>
    <w:rsid w:val="00B51445"/>
    <w:rsid w:val="00B77767"/>
    <w:rsid w:val="00BA13A0"/>
    <w:rsid w:val="00BB5CD4"/>
    <w:rsid w:val="00C20BAE"/>
    <w:rsid w:val="00C22397"/>
    <w:rsid w:val="00C42AA8"/>
    <w:rsid w:val="00CB65F2"/>
    <w:rsid w:val="00CE5F34"/>
    <w:rsid w:val="00D328C8"/>
    <w:rsid w:val="00D4716C"/>
    <w:rsid w:val="00D548E1"/>
    <w:rsid w:val="00D923E1"/>
    <w:rsid w:val="00D92AA7"/>
    <w:rsid w:val="00DA2C05"/>
    <w:rsid w:val="00DA79C1"/>
    <w:rsid w:val="00DB126D"/>
    <w:rsid w:val="00DE10DC"/>
    <w:rsid w:val="00E31429"/>
    <w:rsid w:val="00E327CE"/>
    <w:rsid w:val="00E32DC3"/>
    <w:rsid w:val="00E504A8"/>
    <w:rsid w:val="00EA54F3"/>
    <w:rsid w:val="00EC7617"/>
    <w:rsid w:val="00EF6A4D"/>
    <w:rsid w:val="00F238FF"/>
    <w:rsid w:val="00F5332A"/>
    <w:rsid w:val="00F53591"/>
    <w:rsid w:val="00F57462"/>
    <w:rsid w:val="00F61AEB"/>
    <w:rsid w:val="00F71486"/>
    <w:rsid w:val="00F822BC"/>
    <w:rsid w:val="00FA16D3"/>
    <w:rsid w:val="00FA386E"/>
    <w:rsid w:val="00FA3FDD"/>
    <w:rsid w:val="00FD2663"/>
    <w:rsid w:val="00FD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409603"/>
  <w15:chartTrackingRefBased/>
  <w15:docId w15:val="{410D0A4F-08AF-4353-8A45-B95A7662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91CFD"/>
    <w:rPr>
      <w:rFonts w:ascii="Tahoma" w:hAnsi="Tahoma" w:cs="Tahoma"/>
      <w:sz w:val="16"/>
      <w:szCs w:val="16"/>
    </w:rPr>
  </w:style>
  <w:style w:type="paragraph" w:styleId="NormalWeb">
    <w:name w:val="Normal (Web)"/>
    <w:basedOn w:val="Normal"/>
    <w:rsid w:val="00033681"/>
    <w:pPr>
      <w:widowControl/>
      <w:autoSpaceDE/>
      <w:autoSpaceDN/>
      <w:adjustRightInd/>
      <w:spacing w:after="15"/>
    </w:pPr>
  </w:style>
  <w:style w:type="character" w:styleId="Emphasis">
    <w:name w:val="Emphasis"/>
    <w:qFormat/>
    <w:rsid w:val="001F4E88"/>
    <w:rPr>
      <w:i/>
      <w:iCs/>
    </w:rPr>
  </w:style>
  <w:style w:type="character" w:styleId="Hyperlink">
    <w:name w:val="Hyperlink"/>
    <w:rsid w:val="001F4E88"/>
    <w:rPr>
      <w:color w:val="0000FF"/>
      <w:u w:val="single"/>
    </w:rPr>
  </w:style>
  <w:style w:type="character" w:styleId="FollowedHyperlink">
    <w:name w:val="FollowedHyperlink"/>
    <w:rsid w:val="00135F29"/>
    <w:rPr>
      <w:color w:val="800080"/>
      <w:u w:val="single"/>
    </w:rPr>
  </w:style>
  <w:style w:type="paragraph" w:customStyle="1" w:styleId="Standard">
    <w:name w:val="Standard"/>
    <w:rsid w:val="00BA13A0"/>
    <w:pPr>
      <w:widowControl w:val="0"/>
      <w:suppressAutoHyphens/>
      <w:autoSpaceDN w:val="0"/>
      <w:textAlignment w:val="baseline"/>
    </w:pPr>
    <w:rPr>
      <w:rFonts w:eastAsia="Andale Sans UI" w:cs="Tahoma"/>
      <w:kern w:val="3"/>
      <w:sz w:val="24"/>
      <w:szCs w:val="24"/>
      <w:lang w:val="de-DE" w:eastAsia="ja-JP" w:bidi="fa-IR"/>
    </w:rPr>
  </w:style>
  <w:style w:type="character" w:styleId="UnresolvedMention">
    <w:name w:val="Unresolved Mention"/>
    <w:basedOn w:val="DefaultParagraphFont"/>
    <w:uiPriority w:val="99"/>
    <w:semiHidden/>
    <w:unhideWhenUsed/>
    <w:rsid w:val="00103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23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rmoninterpreter.com/beyond-agency-as-idola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interpreterfoundation.org/nephis-obsession-or-how-to-talk-with-nephi-about-god/" TargetMode="External"/><Relationship Id="rId5" Type="http://schemas.openxmlformats.org/officeDocument/2006/relationships/hyperlink" Target="mailto:ralph_hancock@by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BYU</Company>
  <LinksUpToDate>false</LinksUpToDate>
  <CharactersWithSpaces>10428</CharactersWithSpaces>
  <SharedDoc>false</SharedDoc>
  <HLinks>
    <vt:vector size="6" baseType="variant">
      <vt:variant>
        <vt:i4>1114134</vt:i4>
      </vt:variant>
      <vt:variant>
        <vt:i4>0</vt:i4>
      </vt:variant>
      <vt:variant>
        <vt:i4>0</vt:i4>
      </vt:variant>
      <vt:variant>
        <vt:i4>5</vt:i4>
      </vt:variant>
      <vt:variant>
        <vt:lpwstr>mailto:ralph_hancock@byu.edu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dbf2</dc:creator>
  <cp:keywords/>
  <cp:lastModifiedBy>Ralph Hancock</cp:lastModifiedBy>
  <cp:revision>5</cp:revision>
  <cp:lastPrinted>2007-11-07T18:03:00Z</cp:lastPrinted>
  <dcterms:created xsi:type="dcterms:W3CDTF">2021-01-14T23:46:00Z</dcterms:created>
  <dcterms:modified xsi:type="dcterms:W3CDTF">2021-01-15T19:57:00Z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1716338594</vt:i4>
  </property>
  <property fmtid="{D5CDD505-2E9C-101B-9397-08002B2CF9AE}" pid="3" name="_EmailSubject">
    <vt:lpwstr/>
  </property>
  <property fmtid="{D5CDD505-2E9C-101B-9397-08002B2CF9AE}" pid="4" name="_AuthorEmail">
    <vt:lpwstr>Poly_Secretary@byu.edu</vt:lpwstr>
  </property>
  <property fmtid="{D5CDD505-2E9C-101B-9397-08002B2CF9AE}" pid="5" name="_AuthorEmailDisplayName">
    <vt:lpwstr>polysec</vt:lpwstr>
  </property>
  <property fmtid="{D5CDD505-2E9C-101B-9397-08002B2CF9AE}" pid="6" name="_ReviewingToolsShownOnce">
    <vt:lpwstr/>
  </property>
</Properties>
</file>