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1336" w14:textId="77777777" w:rsidR="00717450" w:rsidRDefault="00717450" w:rsidP="00717450">
      <w:pPr>
        <w:pStyle w:val="DataField11pt"/>
        <w:sectPr w:rsidR="00717450" w:rsidSect="00717450">
          <w:headerReference w:type="default" r:id="rId7"/>
          <w:footerReference w:type="default" r:id="rId8"/>
          <w:headerReference w:type="first" r:id="rId9"/>
          <w:footerReference w:type="first" r:id="rId10"/>
          <w:pgSz w:w="12240" w:h="15840" w:code="1"/>
          <w:pgMar w:top="720" w:right="720" w:bottom="720" w:left="720" w:header="720" w:footer="720" w:gutter="0"/>
          <w:pgNumType w:start="6"/>
          <w:cols w:space="720"/>
          <w:titlePg/>
          <w:docGrid w:linePitch="326"/>
        </w:sect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717450" w14:paraId="076B7C7B"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6A07E02C" w14:textId="77777777" w:rsidR="00717450" w:rsidRDefault="00717450" w:rsidP="00717450">
            <w:pPr>
              <w:pStyle w:val="Heading1"/>
            </w:pPr>
            <w:r>
              <w:t>BIOGRAPHICAL SKETCH</w:t>
            </w:r>
          </w:p>
          <w:p w14:paraId="4B2FE4DB" w14:textId="77777777" w:rsidR="00717450" w:rsidRDefault="00717450" w:rsidP="00717450">
            <w:pPr>
              <w:pStyle w:val="HeadNoteNotItalics"/>
              <w:rPr>
                <w:sz w:val="20"/>
                <w:szCs w:val="20"/>
              </w:rPr>
            </w:pPr>
            <w:r>
              <w:t>Provide the following information for the key personnel and other significant contributors in the order listed on Form Page 2.</w:t>
            </w:r>
            <w:r>
              <w:br w:type="textWrapping" w:clear="all"/>
              <w:t xml:space="preserve">Follow this format for each person. </w:t>
            </w:r>
            <w:r>
              <w:rPr>
                <w:b/>
                <w:bCs/>
              </w:rPr>
              <w:t xml:space="preserve"> DO NOT EXCEED FOUR PAGES.</w:t>
            </w:r>
          </w:p>
        </w:tc>
      </w:tr>
      <w:tr w:rsidR="00717450" w14:paraId="44A9C039" w14:textId="77777777">
        <w:trPr>
          <w:trHeight w:hRule="exact" w:val="216"/>
          <w:jc w:val="center"/>
        </w:trPr>
        <w:tc>
          <w:tcPr>
            <w:tcW w:w="10656" w:type="dxa"/>
            <w:gridSpan w:val="5"/>
            <w:tcBorders>
              <w:top w:val="single" w:sz="6" w:space="0" w:color="auto"/>
              <w:left w:val="nil"/>
              <w:bottom w:val="single" w:sz="6" w:space="0" w:color="auto"/>
              <w:right w:val="nil"/>
            </w:tcBorders>
          </w:tcPr>
          <w:p w14:paraId="419322C5" w14:textId="77777777" w:rsidR="00717450" w:rsidRDefault="00717450" w:rsidP="00717450">
            <w:pPr>
              <w:jc w:val="center"/>
              <w:rPr>
                <w:rFonts w:ascii="Arial" w:hAnsi="Arial" w:cs="Arial"/>
                <w:sz w:val="20"/>
                <w:szCs w:val="20"/>
              </w:rPr>
            </w:pPr>
          </w:p>
        </w:tc>
      </w:tr>
      <w:tr w:rsidR="00717450" w14:paraId="3BAEC2C6"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3F4030AF" w14:textId="77777777" w:rsidR="00717450" w:rsidRDefault="00717450" w:rsidP="00717450">
            <w:pPr>
              <w:pStyle w:val="FormFieldCaption"/>
            </w:pPr>
            <w:r>
              <w:t>NAME</w:t>
            </w:r>
          </w:p>
          <w:p w14:paraId="1C988B95" w14:textId="77777777" w:rsidR="00717450" w:rsidRPr="004726F5" w:rsidRDefault="00717450" w:rsidP="00717450">
            <w:pPr>
              <w:pStyle w:val="DataField11pt-Single"/>
              <w:rPr>
                <w:b/>
              </w:rPr>
            </w:pPr>
            <w:r>
              <w:rPr>
                <w:b/>
              </w:rPr>
              <w:t>Jeffery R. Barrow</w:t>
            </w:r>
          </w:p>
        </w:tc>
        <w:tc>
          <w:tcPr>
            <w:tcW w:w="5328" w:type="dxa"/>
            <w:gridSpan w:val="3"/>
            <w:vMerge w:val="restart"/>
            <w:tcBorders>
              <w:top w:val="single" w:sz="6" w:space="0" w:color="auto"/>
              <w:left w:val="nil"/>
              <w:right w:val="nil"/>
            </w:tcBorders>
            <w:tcMar>
              <w:top w:w="14" w:type="dxa"/>
              <w:bottom w:w="14" w:type="dxa"/>
            </w:tcMar>
          </w:tcPr>
          <w:p w14:paraId="232F9D16" w14:textId="77777777" w:rsidR="00717450" w:rsidRDefault="00717450" w:rsidP="00717450">
            <w:pPr>
              <w:pStyle w:val="FormFieldCaption"/>
            </w:pPr>
            <w:r>
              <w:t>POSITION TITLE</w:t>
            </w:r>
          </w:p>
          <w:p w14:paraId="74AA132E" w14:textId="77777777" w:rsidR="00717450" w:rsidRDefault="00717450" w:rsidP="00717450">
            <w:pPr>
              <w:pStyle w:val="DataField11pt-Single"/>
            </w:pPr>
            <w:r w:rsidRPr="00B009D5">
              <w:t>Associate Professor, Physiology and Developmental Biology</w:t>
            </w:r>
          </w:p>
        </w:tc>
      </w:tr>
      <w:tr w:rsidR="00717450" w14:paraId="6AF99BEB"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3A72F188" w14:textId="77777777" w:rsidR="00717450" w:rsidRDefault="00717450" w:rsidP="00717450">
            <w:pPr>
              <w:pStyle w:val="FormFieldCaption"/>
            </w:pPr>
            <w:r>
              <w:t>eRA COMMONS USER NAME</w:t>
            </w:r>
          </w:p>
          <w:p w14:paraId="66A8D2CF" w14:textId="77777777" w:rsidR="00717450" w:rsidRDefault="00717450" w:rsidP="00717450">
            <w:pPr>
              <w:pStyle w:val="DataField11pt-Single"/>
            </w:pPr>
            <w:r>
              <w:t>JEFFBARROW</w:t>
            </w:r>
          </w:p>
        </w:tc>
        <w:tc>
          <w:tcPr>
            <w:tcW w:w="5328" w:type="dxa"/>
            <w:gridSpan w:val="3"/>
            <w:vMerge/>
            <w:tcBorders>
              <w:left w:val="nil"/>
              <w:bottom w:val="single" w:sz="6" w:space="0" w:color="auto"/>
              <w:right w:val="nil"/>
            </w:tcBorders>
            <w:tcMar>
              <w:top w:w="14" w:type="dxa"/>
              <w:bottom w:w="14" w:type="dxa"/>
            </w:tcMar>
          </w:tcPr>
          <w:p w14:paraId="75AC3852" w14:textId="77777777" w:rsidR="00717450" w:rsidRDefault="00717450" w:rsidP="00717450">
            <w:pPr>
              <w:pStyle w:val="FormFieldCaption"/>
            </w:pPr>
          </w:p>
        </w:tc>
      </w:tr>
      <w:tr w:rsidR="00717450" w14:paraId="0EAD81FB" w14:textId="77777777">
        <w:trPr>
          <w:trHeight w:hRule="exact" w:val="288"/>
          <w:jc w:val="center"/>
        </w:trPr>
        <w:tc>
          <w:tcPr>
            <w:tcW w:w="10656" w:type="dxa"/>
            <w:gridSpan w:val="5"/>
            <w:tcBorders>
              <w:left w:val="nil"/>
              <w:bottom w:val="single" w:sz="6" w:space="0" w:color="auto"/>
            </w:tcBorders>
            <w:vAlign w:val="center"/>
          </w:tcPr>
          <w:p w14:paraId="04DF8993" w14:textId="77777777" w:rsidR="00717450" w:rsidRDefault="00717450" w:rsidP="00717450">
            <w:pPr>
              <w:pStyle w:val="FormFieldCaption"/>
            </w:pPr>
            <w:r>
              <w:t xml:space="preserve">EDUCATION/TRAINING  </w:t>
            </w:r>
            <w:r>
              <w:rPr>
                <w:i/>
                <w:iCs/>
              </w:rPr>
              <w:t>(Begin with baccalaureate or other initial professional education, such as nursing, and include postdoctoral training.)</w:t>
            </w:r>
          </w:p>
        </w:tc>
      </w:tr>
      <w:tr w:rsidR="00717450" w14:paraId="44D8396A" w14:textId="77777777">
        <w:trPr>
          <w:jc w:val="center"/>
        </w:trPr>
        <w:tc>
          <w:tcPr>
            <w:tcW w:w="5058" w:type="dxa"/>
            <w:tcBorders>
              <w:top w:val="single" w:sz="6" w:space="0" w:color="auto"/>
              <w:left w:val="nil"/>
              <w:bottom w:val="single" w:sz="6" w:space="0" w:color="auto"/>
              <w:right w:val="single" w:sz="6" w:space="0" w:color="auto"/>
            </w:tcBorders>
            <w:vAlign w:val="center"/>
          </w:tcPr>
          <w:p w14:paraId="316028CA" w14:textId="77777777" w:rsidR="00717450" w:rsidRDefault="00717450" w:rsidP="00717450">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5109A679" w14:textId="77777777" w:rsidR="00717450" w:rsidRDefault="00717450" w:rsidP="00717450">
            <w:pPr>
              <w:pStyle w:val="FormFieldCaption"/>
              <w:jc w:val="center"/>
            </w:pPr>
            <w:r>
              <w:t>DEGREE</w:t>
            </w:r>
          </w:p>
          <w:p w14:paraId="7A4448AB" w14:textId="77777777" w:rsidR="00717450" w:rsidRDefault="00717450" w:rsidP="00717450">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28A4CAB9" w14:textId="77777777" w:rsidR="00717450" w:rsidRDefault="00717450" w:rsidP="00717450">
            <w:pPr>
              <w:pStyle w:val="FormFieldCaption"/>
              <w:jc w:val="center"/>
            </w:pPr>
            <w:r>
              <w:t>YEAR(s)</w:t>
            </w:r>
          </w:p>
        </w:tc>
        <w:tc>
          <w:tcPr>
            <w:tcW w:w="2665" w:type="dxa"/>
            <w:tcBorders>
              <w:top w:val="single" w:sz="6" w:space="0" w:color="auto"/>
              <w:left w:val="single" w:sz="6" w:space="0" w:color="auto"/>
              <w:bottom w:val="single" w:sz="6" w:space="0" w:color="auto"/>
            </w:tcBorders>
            <w:vAlign w:val="center"/>
          </w:tcPr>
          <w:p w14:paraId="5501E5C2" w14:textId="77777777" w:rsidR="00717450" w:rsidRDefault="00717450" w:rsidP="00717450">
            <w:pPr>
              <w:pStyle w:val="FormFieldCaption"/>
              <w:jc w:val="center"/>
            </w:pPr>
            <w:r>
              <w:t>FIELD OF STUDY</w:t>
            </w:r>
          </w:p>
        </w:tc>
      </w:tr>
      <w:tr w:rsidR="00717450" w14:paraId="5AD376C7" w14:textId="77777777">
        <w:trPr>
          <w:jc w:val="center"/>
        </w:trPr>
        <w:tc>
          <w:tcPr>
            <w:tcW w:w="5058" w:type="dxa"/>
            <w:tcBorders>
              <w:top w:val="single" w:sz="6" w:space="0" w:color="auto"/>
              <w:left w:val="nil"/>
              <w:bottom w:val="nil"/>
              <w:right w:val="single" w:sz="4" w:space="0" w:color="auto"/>
            </w:tcBorders>
            <w:vAlign w:val="center"/>
          </w:tcPr>
          <w:p w14:paraId="361F6D9A" w14:textId="77777777" w:rsidR="00717450" w:rsidRPr="00B009D5" w:rsidRDefault="00717450" w:rsidP="00717450">
            <w:pPr>
              <w:pStyle w:val="DataField10pt"/>
              <w:rPr>
                <w:sz w:val="22"/>
                <w:szCs w:val="22"/>
              </w:rPr>
            </w:pPr>
            <w:r w:rsidRPr="00B009D5">
              <w:rPr>
                <w:sz w:val="22"/>
                <w:szCs w:val="22"/>
              </w:rPr>
              <w:t>New Mexico State University Las Cruces, NM</w:t>
            </w:r>
          </w:p>
        </w:tc>
        <w:tc>
          <w:tcPr>
            <w:tcW w:w="1511" w:type="dxa"/>
            <w:gridSpan w:val="2"/>
            <w:tcBorders>
              <w:top w:val="single" w:sz="6" w:space="0" w:color="auto"/>
              <w:left w:val="single" w:sz="4" w:space="0" w:color="auto"/>
              <w:bottom w:val="nil"/>
              <w:right w:val="single" w:sz="4" w:space="0" w:color="auto"/>
            </w:tcBorders>
            <w:vAlign w:val="center"/>
          </w:tcPr>
          <w:p w14:paraId="6EBC7B78" w14:textId="77777777" w:rsidR="00717450" w:rsidRPr="00B009D5" w:rsidRDefault="00717450" w:rsidP="00717450">
            <w:pPr>
              <w:pStyle w:val="DataField10pt"/>
              <w:jc w:val="center"/>
              <w:rPr>
                <w:sz w:val="22"/>
                <w:szCs w:val="22"/>
              </w:rPr>
            </w:pPr>
            <w:r w:rsidRPr="00B009D5">
              <w:rPr>
                <w:sz w:val="22"/>
                <w:szCs w:val="22"/>
              </w:rPr>
              <w:t>Freshman year</w:t>
            </w:r>
          </w:p>
        </w:tc>
        <w:tc>
          <w:tcPr>
            <w:tcW w:w="1422" w:type="dxa"/>
            <w:tcBorders>
              <w:top w:val="single" w:sz="6" w:space="0" w:color="auto"/>
              <w:left w:val="single" w:sz="4" w:space="0" w:color="auto"/>
              <w:bottom w:val="nil"/>
              <w:right w:val="single" w:sz="4" w:space="0" w:color="auto"/>
            </w:tcBorders>
            <w:vAlign w:val="center"/>
          </w:tcPr>
          <w:p w14:paraId="4FD99238" w14:textId="77777777" w:rsidR="00717450" w:rsidRPr="00B009D5" w:rsidRDefault="00717450" w:rsidP="00717450">
            <w:pPr>
              <w:pStyle w:val="DataField10pt"/>
              <w:jc w:val="center"/>
              <w:rPr>
                <w:sz w:val="22"/>
                <w:szCs w:val="22"/>
              </w:rPr>
            </w:pPr>
            <w:r w:rsidRPr="00B009D5">
              <w:rPr>
                <w:sz w:val="22"/>
                <w:szCs w:val="22"/>
              </w:rPr>
              <w:t>1983-1984</w:t>
            </w:r>
          </w:p>
        </w:tc>
        <w:tc>
          <w:tcPr>
            <w:tcW w:w="2665" w:type="dxa"/>
            <w:tcBorders>
              <w:top w:val="single" w:sz="6" w:space="0" w:color="auto"/>
              <w:left w:val="single" w:sz="4" w:space="0" w:color="auto"/>
              <w:bottom w:val="nil"/>
              <w:right w:val="nil"/>
            </w:tcBorders>
            <w:vAlign w:val="center"/>
          </w:tcPr>
          <w:p w14:paraId="68CB5046" w14:textId="77777777" w:rsidR="00717450" w:rsidRPr="00B009D5" w:rsidRDefault="00717450" w:rsidP="00717450">
            <w:pPr>
              <w:pStyle w:val="DataField10pt"/>
            </w:pPr>
            <w:r w:rsidRPr="00B009D5">
              <w:t>Chemistry</w:t>
            </w:r>
          </w:p>
        </w:tc>
      </w:tr>
      <w:tr w:rsidR="00717450" w14:paraId="737F5584" w14:textId="77777777">
        <w:trPr>
          <w:jc w:val="center"/>
        </w:trPr>
        <w:tc>
          <w:tcPr>
            <w:tcW w:w="5058" w:type="dxa"/>
            <w:tcBorders>
              <w:top w:val="nil"/>
              <w:left w:val="nil"/>
              <w:bottom w:val="nil"/>
              <w:right w:val="single" w:sz="4" w:space="0" w:color="auto"/>
            </w:tcBorders>
            <w:vAlign w:val="center"/>
          </w:tcPr>
          <w:p w14:paraId="7D8098F7" w14:textId="77777777" w:rsidR="00717450" w:rsidRPr="00B009D5" w:rsidRDefault="00717450" w:rsidP="00717450">
            <w:pPr>
              <w:pStyle w:val="DataField10pt"/>
              <w:rPr>
                <w:sz w:val="22"/>
                <w:szCs w:val="22"/>
              </w:rPr>
            </w:pPr>
            <w:r w:rsidRPr="00B009D5">
              <w:rPr>
                <w:sz w:val="22"/>
                <w:szCs w:val="22"/>
              </w:rPr>
              <w:t>Brigham Young University, Provo, UT</w:t>
            </w:r>
          </w:p>
        </w:tc>
        <w:tc>
          <w:tcPr>
            <w:tcW w:w="1511" w:type="dxa"/>
            <w:gridSpan w:val="2"/>
            <w:tcBorders>
              <w:top w:val="nil"/>
              <w:left w:val="single" w:sz="4" w:space="0" w:color="auto"/>
              <w:bottom w:val="nil"/>
              <w:right w:val="single" w:sz="4" w:space="0" w:color="auto"/>
            </w:tcBorders>
            <w:vAlign w:val="center"/>
          </w:tcPr>
          <w:p w14:paraId="4979326B" w14:textId="77777777" w:rsidR="00717450" w:rsidRPr="00B009D5" w:rsidRDefault="00717450" w:rsidP="00717450">
            <w:pPr>
              <w:pStyle w:val="DataField10pt"/>
              <w:jc w:val="center"/>
              <w:rPr>
                <w:sz w:val="22"/>
                <w:szCs w:val="22"/>
              </w:rPr>
            </w:pPr>
            <w:r w:rsidRPr="00B009D5">
              <w:rPr>
                <w:sz w:val="22"/>
                <w:szCs w:val="22"/>
              </w:rPr>
              <w:t>B.S.</w:t>
            </w:r>
          </w:p>
        </w:tc>
        <w:tc>
          <w:tcPr>
            <w:tcW w:w="1422" w:type="dxa"/>
            <w:tcBorders>
              <w:top w:val="nil"/>
              <w:left w:val="single" w:sz="4" w:space="0" w:color="auto"/>
              <w:bottom w:val="nil"/>
              <w:right w:val="single" w:sz="4" w:space="0" w:color="auto"/>
            </w:tcBorders>
            <w:vAlign w:val="center"/>
          </w:tcPr>
          <w:p w14:paraId="499001EC" w14:textId="77777777" w:rsidR="00717450" w:rsidRPr="00B009D5" w:rsidRDefault="00717450" w:rsidP="00717450">
            <w:pPr>
              <w:pStyle w:val="DataField10pt"/>
              <w:jc w:val="center"/>
              <w:rPr>
                <w:sz w:val="22"/>
                <w:szCs w:val="22"/>
              </w:rPr>
            </w:pPr>
            <w:r w:rsidRPr="00B009D5">
              <w:rPr>
                <w:sz w:val="22"/>
                <w:szCs w:val="22"/>
              </w:rPr>
              <w:t>1987-1990</w:t>
            </w:r>
          </w:p>
        </w:tc>
        <w:tc>
          <w:tcPr>
            <w:tcW w:w="2665" w:type="dxa"/>
            <w:tcBorders>
              <w:top w:val="nil"/>
              <w:left w:val="single" w:sz="4" w:space="0" w:color="auto"/>
              <w:bottom w:val="nil"/>
              <w:right w:val="nil"/>
            </w:tcBorders>
            <w:vAlign w:val="center"/>
          </w:tcPr>
          <w:p w14:paraId="34A6866A" w14:textId="77777777" w:rsidR="00717450" w:rsidRPr="00B009D5" w:rsidRDefault="00717450" w:rsidP="00717450">
            <w:pPr>
              <w:pStyle w:val="DataField10pt"/>
            </w:pPr>
            <w:r w:rsidRPr="00B009D5">
              <w:t>Microbiology; minor: Chem.</w:t>
            </w:r>
          </w:p>
        </w:tc>
      </w:tr>
      <w:tr w:rsidR="00717450" w14:paraId="0D25672C" w14:textId="77777777">
        <w:trPr>
          <w:jc w:val="center"/>
        </w:trPr>
        <w:tc>
          <w:tcPr>
            <w:tcW w:w="5058" w:type="dxa"/>
            <w:tcBorders>
              <w:top w:val="nil"/>
              <w:left w:val="nil"/>
              <w:bottom w:val="nil"/>
              <w:right w:val="single" w:sz="4" w:space="0" w:color="auto"/>
            </w:tcBorders>
            <w:vAlign w:val="center"/>
          </w:tcPr>
          <w:p w14:paraId="77008DF4" w14:textId="77777777" w:rsidR="00717450" w:rsidRPr="00B009D5" w:rsidRDefault="00717450" w:rsidP="00717450">
            <w:pPr>
              <w:pStyle w:val="DataField10pt"/>
              <w:rPr>
                <w:sz w:val="22"/>
                <w:szCs w:val="22"/>
              </w:rPr>
            </w:pPr>
            <w:r w:rsidRPr="00B009D5">
              <w:rPr>
                <w:sz w:val="22"/>
                <w:szCs w:val="22"/>
              </w:rPr>
              <w:t>University of Utah, Salt Lake City, UT</w:t>
            </w:r>
          </w:p>
        </w:tc>
        <w:tc>
          <w:tcPr>
            <w:tcW w:w="1511" w:type="dxa"/>
            <w:gridSpan w:val="2"/>
            <w:tcBorders>
              <w:top w:val="nil"/>
              <w:left w:val="single" w:sz="4" w:space="0" w:color="auto"/>
              <w:bottom w:val="nil"/>
              <w:right w:val="single" w:sz="4" w:space="0" w:color="auto"/>
            </w:tcBorders>
            <w:vAlign w:val="center"/>
          </w:tcPr>
          <w:p w14:paraId="6B52C425" w14:textId="77777777" w:rsidR="00717450" w:rsidRPr="00B009D5" w:rsidRDefault="00717450" w:rsidP="00717450">
            <w:pPr>
              <w:pStyle w:val="DataField10pt"/>
              <w:jc w:val="center"/>
              <w:rPr>
                <w:sz w:val="22"/>
                <w:szCs w:val="22"/>
              </w:rPr>
            </w:pPr>
            <w:r w:rsidRPr="00B009D5">
              <w:rPr>
                <w:sz w:val="22"/>
                <w:szCs w:val="22"/>
              </w:rPr>
              <w:t>Ph.D.</w:t>
            </w:r>
          </w:p>
        </w:tc>
        <w:tc>
          <w:tcPr>
            <w:tcW w:w="1422" w:type="dxa"/>
            <w:tcBorders>
              <w:top w:val="nil"/>
              <w:left w:val="single" w:sz="4" w:space="0" w:color="auto"/>
              <w:bottom w:val="nil"/>
              <w:right w:val="single" w:sz="4" w:space="0" w:color="auto"/>
            </w:tcBorders>
            <w:vAlign w:val="center"/>
          </w:tcPr>
          <w:p w14:paraId="613BBF0B" w14:textId="77777777" w:rsidR="00717450" w:rsidRPr="00B009D5" w:rsidRDefault="00717450" w:rsidP="00717450">
            <w:pPr>
              <w:pStyle w:val="DataField10pt"/>
              <w:jc w:val="center"/>
              <w:rPr>
                <w:sz w:val="22"/>
                <w:szCs w:val="22"/>
              </w:rPr>
            </w:pPr>
            <w:r w:rsidRPr="00B009D5">
              <w:rPr>
                <w:sz w:val="22"/>
                <w:szCs w:val="22"/>
              </w:rPr>
              <w:t>1990-1999</w:t>
            </w:r>
          </w:p>
        </w:tc>
        <w:tc>
          <w:tcPr>
            <w:tcW w:w="2665" w:type="dxa"/>
            <w:tcBorders>
              <w:top w:val="nil"/>
              <w:left w:val="single" w:sz="4" w:space="0" w:color="auto"/>
              <w:bottom w:val="nil"/>
              <w:right w:val="nil"/>
            </w:tcBorders>
            <w:vAlign w:val="center"/>
          </w:tcPr>
          <w:p w14:paraId="4C1CEFB9" w14:textId="77777777" w:rsidR="00717450" w:rsidRPr="00B009D5" w:rsidRDefault="00717450" w:rsidP="00717450">
            <w:pPr>
              <w:pStyle w:val="DataField10pt"/>
            </w:pPr>
            <w:r w:rsidRPr="00B009D5">
              <w:t>Human Genetics</w:t>
            </w:r>
          </w:p>
        </w:tc>
      </w:tr>
      <w:tr w:rsidR="00717450" w14:paraId="261229B6" w14:textId="77777777">
        <w:trPr>
          <w:jc w:val="center"/>
        </w:trPr>
        <w:tc>
          <w:tcPr>
            <w:tcW w:w="5058" w:type="dxa"/>
            <w:tcBorders>
              <w:top w:val="nil"/>
              <w:left w:val="nil"/>
              <w:bottom w:val="nil"/>
              <w:right w:val="single" w:sz="4" w:space="0" w:color="auto"/>
            </w:tcBorders>
            <w:vAlign w:val="center"/>
          </w:tcPr>
          <w:p w14:paraId="6EF3CA17" w14:textId="77777777" w:rsidR="00717450" w:rsidRPr="00B009D5" w:rsidRDefault="00717450" w:rsidP="00717450">
            <w:pPr>
              <w:pStyle w:val="DataField10pt"/>
              <w:rPr>
                <w:sz w:val="22"/>
                <w:szCs w:val="22"/>
              </w:rPr>
            </w:pPr>
            <w:r w:rsidRPr="00B009D5">
              <w:rPr>
                <w:sz w:val="22"/>
                <w:szCs w:val="22"/>
              </w:rPr>
              <w:t>Harvard University, Cambridge, MA</w:t>
            </w:r>
          </w:p>
        </w:tc>
        <w:tc>
          <w:tcPr>
            <w:tcW w:w="1511" w:type="dxa"/>
            <w:gridSpan w:val="2"/>
            <w:tcBorders>
              <w:top w:val="nil"/>
              <w:left w:val="single" w:sz="4" w:space="0" w:color="auto"/>
              <w:bottom w:val="nil"/>
              <w:right w:val="single" w:sz="4" w:space="0" w:color="auto"/>
            </w:tcBorders>
            <w:vAlign w:val="center"/>
          </w:tcPr>
          <w:p w14:paraId="199CBCA9" w14:textId="77777777" w:rsidR="00717450" w:rsidRPr="00B009D5" w:rsidRDefault="00717450" w:rsidP="00717450">
            <w:pPr>
              <w:pStyle w:val="DataField10pt"/>
              <w:jc w:val="center"/>
              <w:rPr>
                <w:sz w:val="22"/>
                <w:szCs w:val="22"/>
              </w:rPr>
            </w:pPr>
            <w:r w:rsidRPr="00B009D5">
              <w:rPr>
                <w:sz w:val="22"/>
                <w:szCs w:val="22"/>
              </w:rPr>
              <w:t>Postdoctoral</w:t>
            </w:r>
          </w:p>
        </w:tc>
        <w:tc>
          <w:tcPr>
            <w:tcW w:w="1422" w:type="dxa"/>
            <w:tcBorders>
              <w:top w:val="nil"/>
              <w:left w:val="single" w:sz="4" w:space="0" w:color="auto"/>
              <w:bottom w:val="nil"/>
              <w:right w:val="single" w:sz="4" w:space="0" w:color="auto"/>
            </w:tcBorders>
            <w:vAlign w:val="center"/>
          </w:tcPr>
          <w:p w14:paraId="2CFE4CE1" w14:textId="77777777" w:rsidR="00717450" w:rsidRPr="00B009D5" w:rsidRDefault="00717450" w:rsidP="00717450">
            <w:pPr>
              <w:pStyle w:val="DataField10pt"/>
              <w:jc w:val="center"/>
              <w:rPr>
                <w:sz w:val="22"/>
                <w:szCs w:val="22"/>
              </w:rPr>
            </w:pPr>
            <w:r w:rsidRPr="00B009D5">
              <w:rPr>
                <w:sz w:val="22"/>
                <w:szCs w:val="22"/>
              </w:rPr>
              <w:t>1999-2003</w:t>
            </w:r>
          </w:p>
        </w:tc>
        <w:tc>
          <w:tcPr>
            <w:tcW w:w="2665" w:type="dxa"/>
            <w:tcBorders>
              <w:top w:val="nil"/>
              <w:left w:val="single" w:sz="4" w:space="0" w:color="auto"/>
              <w:bottom w:val="nil"/>
              <w:right w:val="nil"/>
            </w:tcBorders>
            <w:vAlign w:val="center"/>
          </w:tcPr>
          <w:p w14:paraId="32D81108" w14:textId="77777777" w:rsidR="00717450" w:rsidRPr="00B009D5" w:rsidRDefault="00717450" w:rsidP="00717450">
            <w:pPr>
              <w:pStyle w:val="DataField10pt"/>
            </w:pPr>
            <w:r w:rsidRPr="00B009D5">
              <w:t>Mouse molecular genetics</w:t>
            </w:r>
          </w:p>
        </w:tc>
      </w:tr>
    </w:tbl>
    <w:p w14:paraId="21D701BD" w14:textId="77777777" w:rsidR="00717450" w:rsidRPr="008D146A" w:rsidRDefault="00717450" w:rsidP="00717450">
      <w:pPr>
        <w:ind w:right="288"/>
        <w:jc w:val="both"/>
        <w:rPr>
          <w:rFonts w:ascii="Arial" w:hAnsi="Arial" w:cs="Arial"/>
          <w:b/>
          <w:bCs/>
          <w:sz w:val="22"/>
          <w:szCs w:val="22"/>
        </w:rPr>
      </w:pPr>
    </w:p>
    <w:p w14:paraId="506A623C" w14:textId="77777777" w:rsidR="00717450" w:rsidRPr="008D146A" w:rsidRDefault="00EE615E" w:rsidP="00717450">
      <w:pPr>
        <w:ind w:right="288"/>
        <w:jc w:val="both"/>
        <w:rPr>
          <w:rFonts w:ascii="Arial" w:hAnsi="Arial" w:cs="Arial"/>
          <w:b/>
          <w:bCs/>
          <w:szCs w:val="22"/>
        </w:rPr>
      </w:pPr>
      <w:r>
        <w:rPr>
          <w:rFonts w:ascii="Arial" w:hAnsi="Arial" w:cs="Arial"/>
          <w:b/>
          <w:bCs/>
          <w:szCs w:val="22"/>
        </w:rPr>
        <w:t>B</w:t>
      </w:r>
      <w:r w:rsidR="00717450">
        <w:rPr>
          <w:rFonts w:ascii="Arial" w:hAnsi="Arial" w:cs="Arial"/>
          <w:b/>
          <w:bCs/>
          <w:szCs w:val="22"/>
        </w:rPr>
        <w:t xml:space="preserve">. </w:t>
      </w:r>
      <w:r w:rsidR="00717450" w:rsidRPr="008D146A">
        <w:rPr>
          <w:rFonts w:ascii="Arial" w:hAnsi="Arial" w:cs="Arial"/>
          <w:b/>
          <w:bCs/>
          <w:szCs w:val="22"/>
        </w:rPr>
        <w:t>Positions and Honors.</w:t>
      </w:r>
    </w:p>
    <w:p w14:paraId="1C4788F1" w14:textId="77777777" w:rsidR="00717450" w:rsidRPr="008D146A" w:rsidRDefault="00717450" w:rsidP="00717450">
      <w:pPr>
        <w:tabs>
          <w:tab w:val="left" w:pos="720"/>
          <w:tab w:val="left" w:pos="1620"/>
        </w:tabs>
        <w:spacing w:line="260" w:lineRule="atLeast"/>
        <w:ind w:left="1620" w:hanging="1500"/>
        <w:rPr>
          <w:rFonts w:ascii="Arial" w:hAnsi="Arial" w:cs="Arial"/>
          <w:b/>
          <w:sz w:val="22"/>
          <w:szCs w:val="22"/>
          <w:u w:val="single"/>
        </w:rPr>
      </w:pPr>
      <w:r w:rsidRPr="008D146A">
        <w:rPr>
          <w:rFonts w:ascii="Arial" w:hAnsi="Arial" w:cs="Arial"/>
          <w:b/>
          <w:sz w:val="22"/>
          <w:szCs w:val="22"/>
          <w:u w:val="single"/>
        </w:rPr>
        <w:t>Positions and Employment</w:t>
      </w:r>
    </w:p>
    <w:p w14:paraId="7F5D43AA" w14:textId="77777777" w:rsidR="00717450" w:rsidRPr="008D146A" w:rsidRDefault="00717450" w:rsidP="00717450">
      <w:pPr>
        <w:spacing w:line="260" w:lineRule="atLeast"/>
        <w:ind w:left="1701" w:hanging="1500"/>
        <w:rPr>
          <w:rFonts w:ascii="Arial" w:hAnsi="Arial" w:cs="Arial"/>
          <w:sz w:val="22"/>
          <w:szCs w:val="22"/>
        </w:rPr>
      </w:pPr>
      <w:r w:rsidRPr="008D146A">
        <w:rPr>
          <w:rFonts w:ascii="Arial" w:hAnsi="Arial" w:cs="Arial"/>
          <w:sz w:val="22"/>
          <w:szCs w:val="22"/>
        </w:rPr>
        <w:t>2009-Present</w:t>
      </w:r>
      <w:r w:rsidRPr="008D146A">
        <w:rPr>
          <w:rFonts w:ascii="Arial" w:hAnsi="Arial" w:cs="Arial"/>
          <w:sz w:val="22"/>
          <w:szCs w:val="22"/>
        </w:rPr>
        <w:tab/>
        <w:t>Associate Professor, Dept. of Physiology and Developmental Biology, Brigham Young Univ.</w:t>
      </w:r>
    </w:p>
    <w:p w14:paraId="37F9C0DA" w14:textId="77777777" w:rsidR="00717450" w:rsidRPr="008D146A" w:rsidRDefault="00717450" w:rsidP="00717450">
      <w:pPr>
        <w:spacing w:line="260" w:lineRule="atLeast"/>
        <w:ind w:left="1701" w:hanging="1500"/>
        <w:rPr>
          <w:rFonts w:ascii="Arial" w:hAnsi="Arial" w:cs="Arial"/>
          <w:sz w:val="22"/>
          <w:szCs w:val="22"/>
        </w:rPr>
      </w:pPr>
      <w:r w:rsidRPr="008D146A">
        <w:rPr>
          <w:rFonts w:ascii="Arial" w:hAnsi="Arial" w:cs="Arial"/>
          <w:sz w:val="22"/>
          <w:szCs w:val="22"/>
        </w:rPr>
        <w:t>2003-2009</w:t>
      </w:r>
      <w:r w:rsidRPr="008D146A">
        <w:rPr>
          <w:rFonts w:ascii="Arial" w:hAnsi="Arial" w:cs="Arial"/>
          <w:sz w:val="22"/>
          <w:szCs w:val="22"/>
        </w:rPr>
        <w:tab/>
        <w:t>Assistant Professor, Dept. of Physiology and Developmental Biology, Brigham Young Univ.</w:t>
      </w:r>
    </w:p>
    <w:p w14:paraId="03683AD9" w14:textId="77777777" w:rsidR="00717450" w:rsidRPr="008D146A" w:rsidRDefault="00717450" w:rsidP="00717450">
      <w:pPr>
        <w:spacing w:line="260" w:lineRule="atLeast"/>
        <w:ind w:left="1701" w:hanging="1500"/>
        <w:rPr>
          <w:rFonts w:ascii="Arial" w:hAnsi="Arial" w:cs="Arial"/>
          <w:sz w:val="22"/>
          <w:szCs w:val="22"/>
        </w:rPr>
      </w:pPr>
      <w:r w:rsidRPr="008D146A">
        <w:rPr>
          <w:rFonts w:ascii="Arial" w:hAnsi="Arial" w:cs="Arial"/>
          <w:sz w:val="22"/>
          <w:szCs w:val="22"/>
        </w:rPr>
        <w:t>1999-2003</w:t>
      </w:r>
      <w:r w:rsidRPr="008D146A">
        <w:rPr>
          <w:rFonts w:ascii="Arial" w:hAnsi="Arial" w:cs="Arial"/>
          <w:sz w:val="22"/>
          <w:szCs w:val="22"/>
        </w:rPr>
        <w:tab/>
        <w:t>Postdoctoral Fellow with Dr. Andrew P. McMahon, Department of Molecular and Cellular Biology, Harvard University (</w:t>
      </w:r>
      <w:r w:rsidRPr="008D146A">
        <w:rPr>
          <w:rFonts w:ascii="Arial" w:hAnsi="Arial" w:cs="Arial"/>
          <w:i/>
          <w:iCs/>
          <w:sz w:val="22"/>
          <w:szCs w:val="22"/>
        </w:rPr>
        <w:t>role of Wnt3/</w:t>
      </w:r>
      <w:r w:rsidRPr="00AB1A78">
        <w:rPr>
          <w:rFonts w:ascii="Symbol" w:hAnsi="Symbol" w:cs="Arial"/>
          <w:i/>
          <w:iCs/>
          <w:sz w:val="22"/>
          <w:szCs w:val="22"/>
        </w:rPr>
        <w:t></w:t>
      </w:r>
      <w:r w:rsidRPr="008D146A">
        <w:rPr>
          <w:rFonts w:ascii="Arial" w:hAnsi="Arial" w:cs="Arial"/>
          <w:i/>
          <w:iCs/>
          <w:sz w:val="22"/>
          <w:szCs w:val="22"/>
        </w:rPr>
        <w:t>-catenin signaling in primary axis formation and development of the limb of the mouse</w:t>
      </w:r>
      <w:r w:rsidRPr="008D146A">
        <w:rPr>
          <w:rFonts w:ascii="Arial" w:hAnsi="Arial" w:cs="Arial"/>
          <w:sz w:val="22"/>
          <w:szCs w:val="22"/>
        </w:rPr>
        <w:t>).</w:t>
      </w:r>
    </w:p>
    <w:p w14:paraId="50A64D87" w14:textId="77777777" w:rsidR="00717450" w:rsidRPr="005F2841" w:rsidRDefault="00717450" w:rsidP="005F2841">
      <w:pPr>
        <w:spacing w:line="260" w:lineRule="atLeast"/>
        <w:ind w:left="1701" w:hanging="1500"/>
        <w:rPr>
          <w:rFonts w:ascii="Arial" w:hAnsi="Arial" w:cs="Arial"/>
          <w:sz w:val="22"/>
          <w:szCs w:val="22"/>
        </w:rPr>
      </w:pPr>
      <w:r w:rsidRPr="008D146A">
        <w:rPr>
          <w:rFonts w:ascii="Arial" w:hAnsi="Arial" w:cs="Arial"/>
          <w:sz w:val="22"/>
          <w:szCs w:val="22"/>
        </w:rPr>
        <w:t>1990-1999</w:t>
      </w:r>
      <w:r w:rsidRPr="008D146A">
        <w:rPr>
          <w:rFonts w:ascii="Arial" w:hAnsi="Arial" w:cs="Arial"/>
          <w:sz w:val="22"/>
          <w:szCs w:val="22"/>
        </w:rPr>
        <w:tab/>
        <w:t>Graduate research with Dr. Mario R. Capecchi, Department of Human Genetics, University of Utah (</w:t>
      </w:r>
      <w:r w:rsidRPr="008D146A">
        <w:rPr>
          <w:rFonts w:ascii="Arial" w:hAnsi="Arial" w:cs="Arial"/>
          <w:i/>
          <w:iCs/>
          <w:sz w:val="22"/>
          <w:szCs w:val="22"/>
        </w:rPr>
        <w:t xml:space="preserve">role of vertebrate </w:t>
      </w:r>
      <w:proofErr w:type="spellStart"/>
      <w:r w:rsidRPr="008D146A">
        <w:rPr>
          <w:rFonts w:ascii="Arial" w:hAnsi="Arial" w:cs="Arial"/>
          <w:i/>
          <w:iCs/>
          <w:sz w:val="22"/>
          <w:szCs w:val="22"/>
        </w:rPr>
        <w:t>Hox</w:t>
      </w:r>
      <w:proofErr w:type="spellEnd"/>
      <w:r w:rsidRPr="008D146A">
        <w:rPr>
          <w:rFonts w:ascii="Arial" w:hAnsi="Arial" w:cs="Arial"/>
          <w:i/>
          <w:iCs/>
          <w:sz w:val="22"/>
          <w:szCs w:val="22"/>
        </w:rPr>
        <w:t xml:space="preserve"> genes in </w:t>
      </w:r>
      <w:proofErr w:type="spellStart"/>
      <w:r w:rsidRPr="008D146A">
        <w:rPr>
          <w:rFonts w:ascii="Arial" w:hAnsi="Arial" w:cs="Arial"/>
          <w:i/>
          <w:iCs/>
          <w:sz w:val="22"/>
          <w:szCs w:val="22"/>
        </w:rPr>
        <w:t>craniofacial</w:t>
      </w:r>
      <w:proofErr w:type="spellEnd"/>
      <w:r w:rsidRPr="008D146A">
        <w:rPr>
          <w:rFonts w:ascii="Arial" w:hAnsi="Arial" w:cs="Arial"/>
          <w:i/>
          <w:iCs/>
          <w:sz w:val="22"/>
          <w:szCs w:val="22"/>
        </w:rPr>
        <w:t xml:space="preserve"> and hindbrain development</w:t>
      </w:r>
      <w:r w:rsidRPr="008D146A">
        <w:rPr>
          <w:rFonts w:ascii="Arial" w:hAnsi="Arial" w:cs="Arial"/>
          <w:sz w:val="22"/>
          <w:szCs w:val="22"/>
        </w:rPr>
        <w:t>).</w:t>
      </w:r>
    </w:p>
    <w:p w14:paraId="16F924D0" w14:textId="77777777" w:rsidR="009D3867" w:rsidRDefault="009D3867" w:rsidP="00717450">
      <w:pPr>
        <w:tabs>
          <w:tab w:val="left" w:pos="720"/>
          <w:tab w:val="left" w:pos="1440"/>
        </w:tabs>
        <w:spacing w:before="60" w:line="260" w:lineRule="atLeast"/>
        <w:ind w:left="1620" w:hanging="1500"/>
        <w:rPr>
          <w:rFonts w:ascii="Arial" w:hAnsi="Arial" w:cs="Arial"/>
          <w:b/>
          <w:sz w:val="22"/>
          <w:szCs w:val="22"/>
          <w:u w:val="single"/>
        </w:rPr>
      </w:pPr>
    </w:p>
    <w:p w14:paraId="6F060132" w14:textId="77777777" w:rsidR="00717450" w:rsidRPr="008D146A" w:rsidRDefault="00717450" w:rsidP="00717450">
      <w:pPr>
        <w:tabs>
          <w:tab w:val="left" w:pos="720"/>
          <w:tab w:val="left" w:pos="1440"/>
        </w:tabs>
        <w:spacing w:before="60" w:line="260" w:lineRule="atLeast"/>
        <w:ind w:left="1620" w:hanging="1500"/>
        <w:rPr>
          <w:rFonts w:ascii="Arial" w:hAnsi="Arial" w:cs="Arial"/>
          <w:b/>
          <w:sz w:val="22"/>
          <w:szCs w:val="22"/>
          <w:u w:val="single"/>
        </w:rPr>
      </w:pPr>
      <w:r w:rsidRPr="008D146A">
        <w:rPr>
          <w:rFonts w:ascii="Arial" w:hAnsi="Arial" w:cs="Arial"/>
          <w:b/>
          <w:sz w:val="22"/>
          <w:szCs w:val="22"/>
          <w:u w:val="single"/>
        </w:rPr>
        <w:t>Honors, Awards and Other Experience:</w:t>
      </w:r>
    </w:p>
    <w:p w14:paraId="3BEB5C57" w14:textId="77777777" w:rsidR="002D44E1" w:rsidRDefault="00925175" w:rsidP="00925175">
      <w:pPr>
        <w:spacing w:before="60" w:line="260" w:lineRule="atLeast"/>
        <w:ind w:left="1620" w:hanging="1500"/>
        <w:rPr>
          <w:rFonts w:ascii="Arial" w:hAnsi="Arial" w:cs="Arial"/>
          <w:i/>
          <w:sz w:val="22"/>
          <w:szCs w:val="22"/>
        </w:rPr>
      </w:pPr>
      <w:r>
        <w:rPr>
          <w:rFonts w:ascii="Arial" w:hAnsi="Arial" w:cs="Arial"/>
          <w:sz w:val="22"/>
          <w:szCs w:val="22"/>
        </w:rPr>
        <w:t>2016</w:t>
      </w:r>
      <w:r>
        <w:rPr>
          <w:rFonts w:ascii="Arial" w:hAnsi="Arial" w:cs="Arial"/>
          <w:sz w:val="22"/>
          <w:szCs w:val="22"/>
        </w:rPr>
        <w:tab/>
        <w:t xml:space="preserve">Invited Speaker: </w:t>
      </w:r>
      <w:r w:rsidRPr="008D146A">
        <w:rPr>
          <w:rFonts w:ascii="Arial" w:hAnsi="Arial" w:cs="Arial"/>
          <w:sz w:val="22"/>
          <w:szCs w:val="22"/>
        </w:rPr>
        <w:t>Spea</w:t>
      </w:r>
      <w:r>
        <w:rPr>
          <w:rFonts w:ascii="Arial" w:hAnsi="Arial" w:cs="Arial"/>
          <w:sz w:val="22"/>
          <w:szCs w:val="22"/>
        </w:rPr>
        <w:t>ker for Southwest Society of Developmental Biology, SLC</w:t>
      </w:r>
      <w:r w:rsidR="000E18E8">
        <w:rPr>
          <w:rFonts w:ascii="Arial" w:hAnsi="Arial" w:cs="Arial"/>
          <w:sz w:val="22"/>
          <w:szCs w:val="22"/>
        </w:rPr>
        <w:t>, UT</w:t>
      </w:r>
      <w:r w:rsidRPr="008D146A">
        <w:rPr>
          <w:rFonts w:ascii="Arial" w:hAnsi="Arial" w:cs="Arial"/>
          <w:sz w:val="22"/>
          <w:szCs w:val="22"/>
        </w:rPr>
        <w:t>.  Talk title:</w:t>
      </w:r>
      <w:r w:rsidR="000E18E8">
        <w:rPr>
          <w:rFonts w:ascii="Arial" w:hAnsi="Arial" w:cs="Arial"/>
          <w:i/>
          <w:sz w:val="22"/>
          <w:szCs w:val="22"/>
        </w:rPr>
        <w:t xml:space="preserve"> Sonic hedgehog regulates anteroposterior patterning of the limb by dictating AP length of the AER</w:t>
      </w:r>
      <w:r w:rsidR="00CF0000">
        <w:rPr>
          <w:rFonts w:ascii="Arial" w:hAnsi="Arial" w:cs="Arial"/>
          <w:i/>
          <w:sz w:val="22"/>
          <w:szCs w:val="22"/>
        </w:rPr>
        <w:t>.</w:t>
      </w:r>
    </w:p>
    <w:p w14:paraId="30E74EDD" w14:textId="0B7AA318" w:rsidR="00925175" w:rsidRDefault="002D44E1" w:rsidP="00925175">
      <w:pPr>
        <w:spacing w:before="60" w:line="260" w:lineRule="atLeast"/>
        <w:ind w:left="1620" w:hanging="1500"/>
        <w:rPr>
          <w:rFonts w:ascii="Arial" w:hAnsi="Arial" w:cs="Arial"/>
          <w:i/>
          <w:sz w:val="22"/>
          <w:szCs w:val="22"/>
        </w:rPr>
      </w:pPr>
      <w:r>
        <w:rPr>
          <w:rFonts w:ascii="Arial" w:hAnsi="Arial" w:cs="Arial"/>
          <w:sz w:val="22"/>
          <w:szCs w:val="22"/>
        </w:rPr>
        <w:t>2015-16</w:t>
      </w:r>
      <w:r>
        <w:rPr>
          <w:rFonts w:ascii="Arial" w:hAnsi="Arial" w:cs="Arial"/>
          <w:sz w:val="22"/>
          <w:szCs w:val="22"/>
        </w:rPr>
        <w:tab/>
        <w:t>Visiting Scientist University of Georgia</w:t>
      </w:r>
      <w:r w:rsidR="00475821">
        <w:rPr>
          <w:rFonts w:ascii="Arial" w:hAnsi="Arial" w:cs="Arial"/>
          <w:sz w:val="22"/>
          <w:szCs w:val="22"/>
        </w:rPr>
        <w:t>, Athens, GA</w:t>
      </w:r>
      <w:r w:rsidR="0008257F">
        <w:rPr>
          <w:rFonts w:ascii="Arial" w:hAnsi="Arial" w:cs="Arial"/>
          <w:sz w:val="22"/>
          <w:szCs w:val="22"/>
        </w:rPr>
        <w:t xml:space="preserve"> (Oct 2015 to Feb 2016)</w:t>
      </w:r>
      <w:r w:rsidR="000E18E8">
        <w:rPr>
          <w:rFonts w:ascii="Arial" w:hAnsi="Arial" w:cs="Arial"/>
          <w:i/>
          <w:sz w:val="22"/>
          <w:szCs w:val="22"/>
        </w:rPr>
        <w:t xml:space="preserve"> </w:t>
      </w:r>
    </w:p>
    <w:p w14:paraId="3E48F5A5" w14:textId="033540CD" w:rsidR="00E07C5D" w:rsidRDefault="00C02A5E" w:rsidP="00925175">
      <w:pPr>
        <w:spacing w:before="60" w:line="260" w:lineRule="atLeast"/>
        <w:ind w:left="1620" w:hanging="1500"/>
        <w:rPr>
          <w:rFonts w:ascii="Arial" w:hAnsi="Arial" w:cs="Arial"/>
          <w:sz w:val="22"/>
          <w:szCs w:val="22"/>
        </w:rPr>
      </w:pPr>
      <w:r>
        <w:rPr>
          <w:rFonts w:ascii="Arial" w:hAnsi="Arial" w:cs="Arial"/>
          <w:sz w:val="22"/>
          <w:szCs w:val="22"/>
        </w:rPr>
        <w:t>2015</w:t>
      </w:r>
      <w:r>
        <w:rPr>
          <w:rFonts w:ascii="Arial" w:hAnsi="Arial" w:cs="Arial"/>
          <w:sz w:val="22"/>
          <w:szCs w:val="22"/>
        </w:rPr>
        <w:tab/>
        <w:t>Visiting Scientist Roslin Institute, University of Edinburgh</w:t>
      </w:r>
      <w:r w:rsidR="0008257F">
        <w:rPr>
          <w:rFonts w:ascii="Arial" w:hAnsi="Arial" w:cs="Arial"/>
          <w:sz w:val="22"/>
          <w:szCs w:val="22"/>
        </w:rPr>
        <w:t xml:space="preserve"> (June </w:t>
      </w:r>
      <w:r w:rsidR="00D1014D">
        <w:rPr>
          <w:rFonts w:ascii="Arial" w:hAnsi="Arial" w:cs="Arial"/>
          <w:sz w:val="22"/>
          <w:szCs w:val="22"/>
        </w:rPr>
        <w:t>2015-Sept 2015)</w:t>
      </w:r>
    </w:p>
    <w:p w14:paraId="5468DFDC" w14:textId="7E7ED7AA" w:rsidR="00C51471" w:rsidRDefault="003C4E91" w:rsidP="006E5714">
      <w:pPr>
        <w:spacing w:before="60" w:line="260" w:lineRule="atLeast"/>
        <w:ind w:firstLine="120"/>
        <w:rPr>
          <w:rFonts w:ascii="Arial" w:hAnsi="Arial" w:cs="Arial"/>
          <w:sz w:val="22"/>
          <w:szCs w:val="22"/>
        </w:rPr>
      </w:pPr>
      <w:r>
        <w:rPr>
          <w:rFonts w:ascii="Arial" w:hAnsi="Arial" w:cs="Arial"/>
          <w:sz w:val="22"/>
          <w:szCs w:val="22"/>
        </w:rPr>
        <w:t>2014</w:t>
      </w:r>
      <w:r w:rsidR="006E5714">
        <w:rPr>
          <w:rFonts w:ascii="Arial" w:hAnsi="Arial" w:cs="Arial"/>
          <w:sz w:val="22"/>
          <w:szCs w:val="22"/>
        </w:rPr>
        <w:tab/>
      </w:r>
      <w:r w:rsidR="00C51471">
        <w:rPr>
          <w:rFonts w:ascii="Arial" w:hAnsi="Arial" w:cs="Arial"/>
          <w:sz w:val="22"/>
          <w:szCs w:val="22"/>
        </w:rPr>
        <w:tab/>
      </w:r>
      <w:r w:rsidR="006E5714">
        <w:rPr>
          <w:rFonts w:ascii="Arial" w:hAnsi="Arial" w:cs="Arial"/>
          <w:sz w:val="22"/>
          <w:szCs w:val="22"/>
        </w:rPr>
        <w:t xml:space="preserve">   </w:t>
      </w:r>
      <w:r w:rsidR="00C51471">
        <w:rPr>
          <w:rFonts w:ascii="Arial" w:hAnsi="Arial" w:cs="Arial"/>
          <w:sz w:val="22"/>
          <w:szCs w:val="22"/>
        </w:rPr>
        <w:t>College of Life Sciences Outstanding Teaching Award</w:t>
      </w:r>
    </w:p>
    <w:p w14:paraId="5660EF22" w14:textId="77777777" w:rsidR="003C4E91" w:rsidRDefault="003C4E91" w:rsidP="00C51471">
      <w:pPr>
        <w:spacing w:before="60" w:line="260" w:lineRule="atLeast"/>
        <w:ind w:left="1620" w:hanging="1500"/>
        <w:rPr>
          <w:rFonts w:ascii="Arial" w:hAnsi="Arial" w:cs="Arial"/>
          <w:sz w:val="22"/>
          <w:szCs w:val="22"/>
        </w:rPr>
      </w:pPr>
      <w:r>
        <w:rPr>
          <w:rFonts w:ascii="Arial" w:hAnsi="Arial" w:cs="Arial"/>
          <w:sz w:val="22"/>
          <w:szCs w:val="22"/>
        </w:rPr>
        <w:t>2014</w:t>
      </w:r>
      <w:r w:rsidR="00047656">
        <w:rPr>
          <w:rFonts w:ascii="Arial" w:hAnsi="Arial" w:cs="Arial"/>
          <w:sz w:val="22"/>
          <w:szCs w:val="22"/>
        </w:rPr>
        <w:tab/>
      </w:r>
      <w:r w:rsidR="00047656" w:rsidRPr="008D146A">
        <w:rPr>
          <w:rFonts w:ascii="Arial" w:hAnsi="Arial" w:cs="Arial"/>
          <w:sz w:val="22"/>
          <w:szCs w:val="22"/>
        </w:rPr>
        <w:t>Spea</w:t>
      </w:r>
      <w:r w:rsidR="00047656">
        <w:rPr>
          <w:rFonts w:ascii="Arial" w:hAnsi="Arial" w:cs="Arial"/>
          <w:sz w:val="22"/>
          <w:szCs w:val="22"/>
        </w:rPr>
        <w:t>ker for Southwest Society of Developmental Biology</w:t>
      </w:r>
      <w:r w:rsidR="008C2BA3">
        <w:rPr>
          <w:rFonts w:ascii="Arial" w:hAnsi="Arial" w:cs="Arial"/>
          <w:sz w:val="22"/>
          <w:szCs w:val="22"/>
        </w:rPr>
        <w:t>, Denver, CO</w:t>
      </w:r>
      <w:r w:rsidR="00047656" w:rsidRPr="008D146A">
        <w:rPr>
          <w:rFonts w:ascii="Arial" w:hAnsi="Arial" w:cs="Arial"/>
          <w:sz w:val="22"/>
          <w:szCs w:val="22"/>
        </w:rPr>
        <w:t xml:space="preserve">.  Talk title:  </w:t>
      </w:r>
      <w:r w:rsidR="00A0755B">
        <w:rPr>
          <w:rFonts w:ascii="Arial" w:hAnsi="Arial" w:cs="Arial"/>
          <w:i/>
          <w:sz w:val="22"/>
          <w:szCs w:val="22"/>
        </w:rPr>
        <w:t>Dynamic recruitment: a model for understanding proximal to distal patterning in the limb.</w:t>
      </w:r>
    </w:p>
    <w:p w14:paraId="5FC2E0FD" w14:textId="77777777" w:rsidR="002A1B7C" w:rsidRDefault="008C2BA3" w:rsidP="008C2BA3">
      <w:pPr>
        <w:spacing w:before="60" w:line="260" w:lineRule="atLeast"/>
        <w:rPr>
          <w:rFonts w:ascii="Arial" w:hAnsi="Arial" w:cs="Arial"/>
          <w:sz w:val="22"/>
          <w:szCs w:val="22"/>
        </w:rPr>
      </w:pPr>
      <w:r>
        <w:rPr>
          <w:rFonts w:ascii="Arial" w:hAnsi="Arial" w:cs="Arial"/>
          <w:sz w:val="22"/>
          <w:szCs w:val="22"/>
        </w:rPr>
        <w:t xml:space="preserve">  </w:t>
      </w:r>
      <w:r w:rsidR="002A1B7C">
        <w:rPr>
          <w:rFonts w:ascii="Arial" w:hAnsi="Arial" w:cs="Arial"/>
          <w:sz w:val="22"/>
          <w:szCs w:val="22"/>
        </w:rPr>
        <w:t>2013</w:t>
      </w:r>
      <w:r w:rsidR="00B9708E">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B9708E" w:rsidRPr="00B9708E">
        <w:rPr>
          <w:rFonts w:ascii="Arial" w:hAnsi="Arial" w:cs="Arial"/>
          <w:i/>
          <w:sz w:val="22"/>
          <w:szCs w:val="22"/>
        </w:rPr>
        <w:t>Ad hoc</w:t>
      </w:r>
      <w:r w:rsidR="00B9708E">
        <w:rPr>
          <w:rFonts w:ascii="Arial" w:hAnsi="Arial" w:cs="Arial"/>
          <w:sz w:val="22"/>
          <w:szCs w:val="22"/>
        </w:rPr>
        <w:t xml:space="preserve"> grant reviewer for National Science Foundation Career Awards</w:t>
      </w:r>
    </w:p>
    <w:p w14:paraId="523E2A7E" w14:textId="77777777" w:rsidR="00D779E7" w:rsidRDefault="00D779E7" w:rsidP="00717450">
      <w:pPr>
        <w:spacing w:before="60" w:line="260" w:lineRule="atLeast"/>
        <w:ind w:left="1620" w:hanging="1500"/>
        <w:rPr>
          <w:rFonts w:ascii="Arial" w:hAnsi="Arial" w:cs="Arial"/>
          <w:sz w:val="22"/>
          <w:szCs w:val="22"/>
        </w:rPr>
      </w:pPr>
      <w:r>
        <w:rPr>
          <w:rFonts w:ascii="Arial" w:hAnsi="Arial" w:cs="Arial"/>
          <w:sz w:val="22"/>
          <w:szCs w:val="22"/>
        </w:rPr>
        <w:t>2012</w:t>
      </w:r>
      <w:r w:rsidR="002A1B7C">
        <w:rPr>
          <w:rFonts w:ascii="Arial" w:hAnsi="Arial" w:cs="Arial"/>
          <w:sz w:val="22"/>
          <w:szCs w:val="22"/>
        </w:rPr>
        <w:t>-2013</w:t>
      </w:r>
      <w:r>
        <w:rPr>
          <w:rFonts w:ascii="Arial" w:hAnsi="Arial" w:cs="Arial"/>
          <w:sz w:val="22"/>
          <w:szCs w:val="22"/>
        </w:rPr>
        <w:tab/>
        <w:t>Society of Developmental Biology Southwest Regional Meeting Organizing Committee</w:t>
      </w:r>
    </w:p>
    <w:p w14:paraId="35F102C9" w14:textId="77777777" w:rsidR="00D779E7" w:rsidRDefault="00D779E7" w:rsidP="00717450">
      <w:pPr>
        <w:spacing w:before="60" w:line="260" w:lineRule="atLeast"/>
        <w:ind w:left="1620" w:hanging="1500"/>
        <w:rPr>
          <w:rFonts w:ascii="Arial" w:hAnsi="Arial" w:cs="Arial"/>
          <w:sz w:val="22"/>
          <w:szCs w:val="22"/>
        </w:rPr>
      </w:pPr>
      <w:r>
        <w:rPr>
          <w:rFonts w:ascii="Arial" w:hAnsi="Arial" w:cs="Arial"/>
          <w:sz w:val="22"/>
          <w:szCs w:val="22"/>
        </w:rPr>
        <w:t>2012</w:t>
      </w:r>
      <w:r>
        <w:rPr>
          <w:rFonts w:ascii="Arial" w:hAnsi="Arial" w:cs="Arial"/>
          <w:sz w:val="22"/>
          <w:szCs w:val="22"/>
        </w:rPr>
        <w:tab/>
        <w:t>College of Life Sciences Outstanding Teaching Award</w:t>
      </w:r>
    </w:p>
    <w:p w14:paraId="7A0498C8" w14:textId="57ADE0E6" w:rsidR="00FE76EF" w:rsidRDefault="00FE76EF" w:rsidP="00717450">
      <w:pPr>
        <w:spacing w:before="60" w:line="260" w:lineRule="atLeast"/>
        <w:ind w:left="1620" w:hanging="1500"/>
        <w:rPr>
          <w:rFonts w:ascii="Arial" w:hAnsi="Arial" w:cs="Arial"/>
          <w:sz w:val="22"/>
          <w:szCs w:val="22"/>
        </w:rPr>
      </w:pPr>
      <w:r>
        <w:rPr>
          <w:rFonts w:ascii="Arial" w:hAnsi="Arial" w:cs="Arial"/>
          <w:sz w:val="22"/>
          <w:szCs w:val="22"/>
        </w:rPr>
        <w:t>2011</w:t>
      </w:r>
      <w:r w:rsidR="00100C31">
        <w:rPr>
          <w:rFonts w:ascii="Arial" w:hAnsi="Arial" w:cs="Arial"/>
          <w:sz w:val="22"/>
          <w:szCs w:val="22"/>
        </w:rPr>
        <w:t>-2014</w:t>
      </w:r>
      <w:r>
        <w:rPr>
          <w:rFonts w:ascii="Arial" w:hAnsi="Arial" w:cs="Arial"/>
          <w:sz w:val="22"/>
          <w:szCs w:val="22"/>
        </w:rPr>
        <w:tab/>
      </w:r>
      <w:proofErr w:type="spellStart"/>
      <w:r>
        <w:rPr>
          <w:rFonts w:ascii="Arial" w:hAnsi="Arial" w:cs="Arial"/>
          <w:sz w:val="22"/>
          <w:szCs w:val="22"/>
        </w:rPr>
        <w:t>Ferrin</w:t>
      </w:r>
      <w:proofErr w:type="spellEnd"/>
      <w:r>
        <w:rPr>
          <w:rFonts w:ascii="Arial" w:hAnsi="Arial" w:cs="Arial"/>
          <w:sz w:val="22"/>
          <w:szCs w:val="22"/>
        </w:rPr>
        <w:t xml:space="preserve"> L. Orton Teaching and Lea</w:t>
      </w:r>
      <w:r w:rsidR="00D779E7">
        <w:rPr>
          <w:rFonts w:ascii="Arial" w:hAnsi="Arial" w:cs="Arial"/>
          <w:sz w:val="22"/>
          <w:szCs w:val="22"/>
        </w:rPr>
        <w:t>rning Fellowship</w:t>
      </w:r>
    </w:p>
    <w:p w14:paraId="1D66209A" w14:textId="77777777" w:rsidR="00717450" w:rsidRPr="008D146A" w:rsidRDefault="00717450" w:rsidP="00717450">
      <w:pPr>
        <w:spacing w:before="60" w:line="260" w:lineRule="atLeast"/>
        <w:ind w:left="1620" w:hanging="1500"/>
        <w:rPr>
          <w:rFonts w:ascii="Arial" w:hAnsi="Arial" w:cs="Arial"/>
          <w:sz w:val="22"/>
          <w:szCs w:val="22"/>
        </w:rPr>
      </w:pPr>
      <w:r w:rsidRPr="008D146A">
        <w:rPr>
          <w:rFonts w:ascii="Arial" w:hAnsi="Arial" w:cs="Arial"/>
          <w:sz w:val="22"/>
          <w:szCs w:val="22"/>
        </w:rPr>
        <w:t>2009</w:t>
      </w:r>
      <w:r w:rsidRPr="008D146A">
        <w:rPr>
          <w:rFonts w:ascii="Arial" w:hAnsi="Arial" w:cs="Arial"/>
          <w:sz w:val="22"/>
          <w:szCs w:val="22"/>
        </w:rPr>
        <w:tab/>
      </w:r>
      <w:r w:rsidRPr="008D146A">
        <w:rPr>
          <w:rFonts w:ascii="Arial" w:hAnsi="Arial" w:cs="Arial"/>
          <w:i/>
          <w:sz w:val="22"/>
          <w:szCs w:val="22"/>
        </w:rPr>
        <w:t>Ad hoc</w:t>
      </w:r>
      <w:r w:rsidRPr="008D146A">
        <w:rPr>
          <w:rFonts w:ascii="Arial" w:hAnsi="Arial" w:cs="Arial"/>
          <w:sz w:val="22"/>
          <w:szCs w:val="22"/>
        </w:rPr>
        <w:t xml:space="preserve"> grant reviewer for the NIH CHHD-C Developmental Biology Subcommittee</w:t>
      </w:r>
    </w:p>
    <w:p w14:paraId="71FD75CE" w14:textId="77777777" w:rsidR="00717450" w:rsidRPr="008D146A" w:rsidRDefault="00717450" w:rsidP="00717450">
      <w:pPr>
        <w:spacing w:before="60" w:line="260" w:lineRule="atLeast"/>
        <w:ind w:left="1620" w:hanging="1500"/>
        <w:rPr>
          <w:rFonts w:ascii="Arial" w:hAnsi="Arial" w:cs="Arial"/>
          <w:sz w:val="22"/>
          <w:szCs w:val="22"/>
        </w:rPr>
      </w:pPr>
      <w:r w:rsidRPr="008D146A">
        <w:rPr>
          <w:rFonts w:ascii="Arial" w:hAnsi="Arial" w:cs="Arial"/>
          <w:sz w:val="22"/>
          <w:szCs w:val="22"/>
        </w:rPr>
        <w:t>2007</w:t>
      </w:r>
      <w:r w:rsidRPr="008D146A">
        <w:rPr>
          <w:rFonts w:ascii="Arial" w:hAnsi="Arial" w:cs="Arial"/>
          <w:sz w:val="22"/>
          <w:szCs w:val="22"/>
        </w:rPr>
        <w:tab/>
      </w:r>
      <w:r w:rsidRPr="008D146A">
        <w:rPr>
          <w:rFonts w:ascii="Arial" w:hAnsi="Arial" w:cs="Arial"/>
          <w:i/>
          <w:sz w:val="22"/>
          <w:szCs w:val="22"/>
        </w:rPr>
        <w:t>Ad hoc</w:t>
      </w:r>
      <w:r w:rsidRPr="008D146A">
        <w:rPr>
          <w:rFonts w:ascii="Arial" w:hAnsi="Arial" w:cs="Arial"/>
          <w:sz w:val="22"/>
          <w:szCs w:val="22"/>
        </w:rPr>
        <w:t xml:space="preserve"> grant reviewer for the NIH CHHD-C Developmental Biology Subcommittee  </w:t>
      </w:r>
    </w:p>
    <w:p w14:paraId="239D5314" w14:textId="77777777" w:rsidR="00717450" w:rsidRPr="008D146A" w:rsidRDefault="00717450" w:rsidP="00717450">
      <w:pPr>
        <w:spacing w:before="60" w:line="260" w:lineRule="atLeast"/>
        <w:ind w:left="1620" w:hanging="1500"/>
        <w:rPr>
          <w:rFonts w:ascii="Arial" w:hAnsi="Arial" w:cs="Arial"/>
          <w:sz w:val="22"/>
          <w:szCs w:val="22"/>
        </w:rPr>
      </w:pPr>
      <w:r w:rsidRPr="008D146A">
        <w:rPr>
          <w:rFonts w:ascii="Arial" w:hAnsi="Arial" w:cs="Arial"/>
          <w:sz w:val="22"/>
          <w:szCs w:val="22"/>
        </w:rPr>
        <w:t>2004-Present</w:t>
      </w:r>
      <w:r w:rsidRPr="008D146A">
        <w:rPr>
          <w:rFonts w:ascii="Arial" w:hAnsi="Arial" w:cs="Arial"/>
          <w:sz w:val="22"/>
          <w:szCs w:val="22"/>
        </w:rPr>
        <w:tab/>
        <w:t>Member, Society for Developmental Biology</w:t>
      </w:r>
    </w:p>
    <w:p w14:paraId="6588E7D3" w14:textId="77777777" w:rsidR="00717450" w:rsidRPr="008D146A" w:rsidRDefault="00717450" w:rsidP="00717450">
      <w:pPr>
        <w:spacing w:before="60" w:line="260" w:lineRule="atLeast"/>
        <w:ind w:left="1620" w:hanging="1500"/>
        <w:rPr>
          <w:rFonts w:ascii="Arial" w:hAnsi="Arial" w:cs="Arial"/>
          <w:sz w:val="22"/>
          <w:szCs w:val="22"/>
        </w:rPr>
      </w:pPr>
      <w:r w:rsidRPr="008D146A">
        <w:rPr>
          <w:rFonts w:ascii="Arial" w:hAnsi="Arial" w:cs="Arial"/>
          <w:sz w:val="22"/>
          <w:szCs w:val="22"/>
        </w:rPr>
        <w:t>2004</w:t>
      </w:r>
      <w:r w:rsidRPr="008D146A">
        <w:rPr>
          <w:rFonts w:ascii="Arial" w:hAnsi="Arial" w:cs="Arial"/>
          <w:sz w:val="22"/>
          <w:szCs w:val="22"/>
        </w:rPr>
        <w:tab/>
        <w:t xml:space="preserve">Speaker for Mouse Molecular Genetics, Cold Spring Harbor, NY.  Talk title:  </w:t>
      </w:r>
      <w:r w:rsidRPr="008D146A">
        <w:rPr>
          <w:rFonts w:ascii="Arial" w:hAnsi="Arial" w:cs="Arial"/>
          <w:i/>
          <w:sz w:val="22"/>
          <w:szCs w:val="22"/>
        </w:rPr>
        <w:t>Wnt3</w:t>
      </w:r>
      <w:r w:rsidRPr="008D146A">
        <w:rPr>
          <w:rFonts w:ascii="Arial" w:hAnsi="Arial" w:cs="Arial"/>
          <w:sz w:val="22"/>
          <w:szCs w:val="22"/>
        </w:rPr>
        <w:t xml:space="preserve"> is required for proper alignment of the anteroposterior axis to the long axis of the mouse egg cylinder.</w:t>
      </w:r>
    </w:p>
    <w:p w14:paraId="50328762" w14:textId="77777777" w:rsidR="00717450" w:rsidRPr="008D146A" w:rsidRDefault="00717450" w:rsidP="00717450">
      <w:pPr>
        <w:spacing w:before="60" w:line="260" w:lineRule="atLeast"/>
        <w:ind w:left="1620" w:hanging="1500"/>
        <w:rPr>
          <w:rFonts w:ascii="Arial" w:hAnsi="Arial" w:cs="Arial"/>
          <w:sz w:val="22"/>
          <w:szCs w:val="22"/>
        </w:rPr>
      </w:pPr>
      <w:r w:rsidRPr="008D146A">
        <w:rPr>
          <w:rFonts w:ascii="Arial" w:hAnsi="Arial" w:cs="Arial"/>
          <w:sz w:val="22"/>
          <w:szCs w:val="22"/>
        </w:rPr>
        <w:t>2003-Present</w:t>
      </w:r>
      <w:r w:rsidRPr="008D146A">
        <w:rPr>
          <w:rFonts w:ascii="Arial" w:hAnsi="Arial" w:cs="Arial"/>
          <w:sz w:val="22"/>
          <w:szCs w:val="22"/>
        </w:rPr>
        <w:tab/>
        <w:t>Member, American Society for Cell Biology</w:t>
      </w:r>
    </w:p>
    <w:p w14:paraId="3D808C80" w14:textId="77777777" w:rsidR="00717450" w:rsidRPr="008D146A" w:rsidRDefault="00717450" w:rsidP="00717450">
      <w:pPr>
        <w:spacing w:before="60" w:line="260" w:lineRule="atLeast"/>
        <w:ind w:left="1620" w:hanging="1500"/>
        <w:rPr>
          <w:rFonts w:ascii="Arial" w:hAnsi="Arial" w:cs="Arial"/>
          <w:sz w:val="22"/>
          <w:szCs w:val="22"/>
        </w:rPr>
      </w:pPr>
      <w:r w:rsidRPr="008D146A">
        <w:rPr>
          <w:rFonts w:ascii="Arial" w:hAnsi="Arial" w:cs="Arial"/>
          <w:sz w:val="22"/>
          <w:szCs w:val="22"/>
        </w:rPr>
        <w:t>2002</w:t>
      </w:r>
      <w:r w:rsidRPr="008D146A">
        <w:rPr>
          <w:rFonts w:ascii="Arial" w:hAnsi="Arial" w:cs="Arial"/>
          <w:sz w:val="22"/>
          <w:szCs w:val="22"/>
        </w:rPr>
        <w:tab/>
        <w:t>Invited speaker for Keystone Symposium for “</w:t>
      </w:r>
      <w:proofErr w:type="spellStart"/>
      <w:r w:rsidRPr="008D146A">
        <w:rPr>
          <w:rFonts w:ascii="Arial" w:hAnsi="Arial" w:cs="Arial"/>
          <w:i/>
          <w:sz w:val="22"/>
          <w:szCs w:val="22"/>
        </w:rPr>
        <w:t>Wnt</w:t>
      </w:r>
      <w:proofErr w:type="spellEnd"/>
      <w:r w:rsidRPr="008D146A">
        <w:rPr>
          <w:rFonts w:ascii="Arial" w:hAnsi="Arial" w:cs="Arial"/>
          <w:sz w:val="22"/>
          <w:szCs w:val="22"/>
        </w:rPr>
        <w:t xml:space="preserve"> and </w:t>
      </w:r>
      <w:r w:rsidRPr="00D779E7">
        <w:rPr>
          <w:rFonts w:ascii="Symbol" w:hAnsi="Symbol" w:cs="Arial"/>
          <w:i/>
          <w:sz w:val="22"/>
          <w:szCs w:val="22"/>
        </w:rPr>
        <w:t></w:t>
      </w:r>
      <w:r w:rsidRPr="008D146A">
        <w:rPr>
          <w:rFonts w:ascii="Arial" w:hAnsi="Arial" w:cs="Arial"/>
          <w:i/>
          <w:sz w:val="22"/>
          <w:szCs w:val="22"/>
        </w:rPr>
        <w:t>-</w:t>
      </w:r>
      <w:proofErr w:type="spellStart"/>
      <w:r w:rsidRPr="008D146A">
        <w:rPr>
          <w:rFonts w:ascii="Arial" w:hAnsi="Arial" w:cs="Arial"/>
          <w:i/>
          <w:sz w:val="22"/>
          <w:szCs w:val="22"/>
        </w:rPr>
        <w:t>catenin</w:t>
      </w:r>
      <w:proofErr w:type="spellEnd"/>
      <w:r w:rsidRPr="008D146A">
        <w:rPr>
          <w:rFonts w:ascii="Arial" w:hAnsi="Arial" w:cs="Arial"/>
          <w:sz w:val="22"/>
          <w:szCs w:val="22"/>
        </w:rPr>
        <w:t xml:space="preserve"> Signaling in Development and Disease.” Taos, NM. Talk title: </w:t>
      </w:r>
      <w:proofErr w:type="spellStart"/>
      <w:r w:rsidRPr="008D146A">
        <w:rPr>
          <w:rFonts w:ascii="Arial" w:hAnsi="Arial" w:cs="Arial"/>
          <w:i/>
          <w:sz w:val="22"/>
          <w:szCs w:val="22"/>
        </w:rPr>
        <w:t>Wnt</w:t>
      </w:r>
      <w:proofErr w:type="spellEnd"/>
      <w:r w:rsidRPr="008D146A">
        <w:rPr>
          <w:rFonts w:ascii="Arial" w:hAnsi="Arial" w:cs="Arial"/>
          <w:sz w:val="22"/>
          <w:szCs w:val="22"/>
        </w:rPr>
        <w:t>/</w:t>
      </w:r>
      <w:r w:rsidRPr="00D779E7">
        <w:rPr>
          <w:rFonts w:ascii="Symbol" w:hAnsi="Symbol" w:cs="Arial"/>
          <w:i/>
          <w:sz w:val="22"/>
          <w:szCs w:val="22"/>
        </w:rPr>
        <w:t></w:t>
      </w:r>
      <w:r w:rsidRPr="008D146A">
        <w:rPr>
          <w:rFonts w:ascii="Arial" w:hAnsi="Arial" w:cs="Arial"/>
          <w:i/>
          <w:sz w:val="22"/>
          <w:szCs w:val="22"/>
        </w:rPr>
        <w:t>-</w:t>
      </w:r>
      <w:proofErr w:type="spellStart"/>
      <w:r w:rsidRPr="008D146A">
        <w:rPr>
          <w:rFonts w:ascii="Arial" w:hAnsi="Arial" w:cs="Arial"/>
          <w:i/>
          <w:sz w:val="22"/>
          <w:szCs w:val="22"/>
        </w:rPr>
        <w:t>catenin</w:t>
      </w:r>
      <w:proofErr w:type="spellEnd"/>
      <w:r w:rsidRPr="008D146A">
        <w:rPr>
          <w:rFonts w:ascii="Arial" w:hAnsi="Arial" w:cs="Arial"/>
          <w:sz w:val="22"/>
          <w:szCs w:val="22"/>
        </w:rPr>
        <w:t xml:space="preserve"> signaling is required for the establishment and maintenance of the AER.  </w:t>
      </w:r>
    </w:p>
    <w:p w14:paraId="079AD26F" w14:textId="77777777" w:rsidR="00717450" w:rsidRPr="008D146A" w:rsidRDefault="00717450" w:rsidP="00D779E7">
      <w:pPr>
        <w:spacing w:before="60" w:line="260" w:lineRule="atLeast"/>
        <w:ind w:left="1620" w:hanging="1500"/>
        <w:rPr>
          <w:rFonts w:ascii="Arial" w:hAnsi="Arial" w:cs="Arial"/>
          <w:sz w:val="22"/>
          <w:szCs w:val="22"/>
        </w:rPr>
      </w:pPr>
      <w:r w:rsidRPr="008D146A">
        <w:rPr>
          <w:rFonts w:ascii="Arial" w:hAnsi="Arial" w:cs="Arial"/>
          <w:sz w:val="22"/>
          <w:szCs w:val="22"/>
        </w:rPr>
        <w:lastRenderedPageBreak/>
        <w:t>2001</w:t>
      </w:r>
      <w:r w:rsidRPr="008D146A">
        <w:rPr>
          <w:rFonts w:ascii="Arial" w:hAnsi="Arial" w:cs="Arial"/>
          <w:sz w:val="22"/>
          <w:szCs w:val="22"/>
        </w:rPr>
        <w:tab/>
        <w:t>Speaker for Society for Developmental Biology.  60</w:t>
      </w:r>
      <w:r w:rsidRPr="008D146A">
        <w:rPr>
          <w:rFonts w:ascii="Arial" w:hAnsi="Arial" w:cs="Arial"/>
          <w:sz w:val="22"/>
          <w:szCs w:val="22"/>
          <w:vertAlign w:val="superscript"/>
        </w:rPr>
        <w:t>th</w:t>
      </w:r>
      <w:r w:rsidRPr="008D146A">
        <w:rPr>
          <w:rFonts w:ascii="Arial" w:hAnsi="Arial" w:cs="Arial"/>
          <w:sz w:val="22"/>
          <w:szCs w:val="22"/>
        </w:rPr>
        <w:t xml:space="preserve"> Annual Meeting.  Seattle, WA. Talk entitled: </w:t>
      </w:r>
      <w:r w:rsidRPr="008D146A">
        <w:rPr>
          <w:rFonts w:ascii="Arial" w:hAnsi="Arial" w:cs="Arial"/>
          <w:i/>
          <w:sz w:val="22"/>
          <w:szCs w:val="22"/>
        </w:rPr>
        <w:t>Wnt3</w:t>
      </w:r>
      <w:r w:rsidRPr="008D146A">
        <w:rPr>
          <w:rFonts w:ascii="Arial" w:hAnsi="Arial" w:cs="Arial"/>
          <w:sz w:val="22"/>
          <w:szCs w:val="22"/>
        </w:rPr>
        <w:t xml:space="preserve"> signaling in the limb ectoderm is required for the establishment of the AER.</w:t>
      </w:r>
    </w:p>
    <w:p w14:paraId="5987AE2F" w14:textId="77777777" w:rsidR="00717450" w:rsidRPr="008D146A" w:rsidRDefault="009F5638" w:rsidP="00717450">
      <w:pPr>
        <w:spacing w:before="60" w:line="260" w:lineRule="atLeast"/>
        <w:ind w:left="1620" w:hanging="1500"/>
        <w:rPr>
          <w:rFonts w:ascii="Arial" w:hAnsi="Arial" w:cs="Arial"/>
          <w:i/>
          <w:sz w:val="22"/>
          <w:szCs w:val="22"/>
        </w:rPr>
      </w:pPr>
      <w:r>
        <w:rPr>
          <w:rFonts w:ascii="Arial" w:hAnsi="Arial" w:cs="Arial"/>
          <w:sz w:val="22"/>
          <w:szCs w:val="22"/>
        </w:rPr>
        <w:t>2001-2014</w:t>
      </w:r>
      <w:r w:rsidR="00717450" w:rsidRPr="008D146A">
        <w:rPr>
          <w:rFonts w:ascii="Arial" w:hAnsi="Arial" w:cs="Arial"/>
          <w:sz w:val="22"/>
          <w:szCs w:val="22"/>
        </w:rPr>
        <w:tab/>
        <w:t xml:space="preserve">Invited reviewer, </w:t>
      </w:r>
      <w:r w:rsidR="00D779E7" w:rsidRPr="008D146A">
        <w:rPr>
          <w:rFonts w:ascii="Arial" w:hAnsi="Arial" w:cs="Arial"/>
          <w:i/>
          <w:sz w:val="22"/>
          <w:szCs w:val="22"/>
        </w:rPr>
        <w:t>Development,</w:t>
      </w:r>
      <w:r w:rsidR="00D779E7" w:rsidRPr="008D146A">
        <w:rPr>
          <w:rFonts w:ascii="Arial" w:hAnsi="Arial" w:cs="Arial"/>
          <w:sz w:val="22"/>
          <w:szCs w:val="22"/>
        </w:rPr>
        <w:t xml:space="preserve"> </w:t>
      </w:r>
      <w:r w:rsidR="00D779E7" w:rsidRPr="008D146A">
        <w:rPr>
          <w:rFonts w:ascii="Arial" w:hAnsi="Arial" w:cs="Arial"/>
          <w:i/>
          <w:sz w:val="22"/>
          <w:szCs w:val="22"/>
        </w:rPr>
        <w:t>Developmental Biology</w:t>
      </w:r>
      <w:r w:rsidR="00D779E7">
        <w:rPr>
          <w:rFonts w:ascii="Arial" w:hAnsi="Arial" w:cs="Arial"/>
          <w:i/>
          <w:sz w:val="22"/>
          <w:szCs w:val="22"/>
        </w:rPr>
        <w:t>,</w:t>
      </w:r>
      <w:r w:rsidR="00D779E7" w:rsidRPr="008D146A">
        <w:rPr>
          <w:rFonts w:ascii="Arial" w:hAnsi="Arial" w:cs="Arial"/>
          <w:i/>
          <w:sz w:val="22"/>
          <w:szCs w:val="22"/>
        </w:rPr>
        <w:t xml:space="preserve"> </w:t>
      </w:r>
      <w:proofErr w:type="spellStart"/>
      <w:r w:rsidR="00717450" w:rsidRPr="008D146A">
        <w:rPr>
          <w:rFonts w:ascii="Arial" w:hAnsi="Arial" w:cs="Arial"/>
          <w:i/>
          <w:sz w:val="22"/>
          <w:szCs w:val="22"/>
        </w:rPr>
        <w:t>Bioessays</w:t>
      </w:r>
      <w:proofErr w:type="spellEnd"/>
      <w:r w:rsidR="00717450" w:rsidRPr="008D146A">
        <w:rPr>
          <w:rFonts w:ascii="Arial" w:hAnsi="Arial" w:cs="Arial"/>
          <w:i/>
          <w:sz w:val="22"/>
          <w:szCs w:val="22"/>
        </w:rPr>
        <w:t>, Journal of Cell Science, Developmental Dynamics, Gene Expression Patterns</w:t>
      </w:r>
      <w:r>
        <w:rPr>
          <w:rFonts w:ascii="Arial" w:hAnsi="Arial" w:cs="Arial"/>
          <w:i/>
          <w:sz w:val="22"/>
          <w:szCs w:val="22"/>
        </w:rPr>
        <w:t>,</w:t>
      </w:r>
      <w:r w:rsidR="006D223B">
        <w:rPr>
          <w:rFonts w:ascii="Arial" w:hAnsi="Arial" w:cs="Arial"/>
          <w:i/>
          <w:sz w:val="22"/>
          <w:szCs w:val="22"/>
        </w:rPr>
        <w:t xml:space="preserve"> Disease Models and Mechanisms,</w:t>
      </w:r>
      <w:r w:rsidR="001B355B">
        <w:rPr>
          <w:rFonts w:ascii="Arial" w:hAnsi="Arial" w:cs="Arial"/>
          <w:i/>
          <w:sz w:val="22"/>
          <w:szCs w:val="22"/>
        </w:rPr>
        <w:t xml:space="preserve"> Cell and Bioscience</w:t>
      </w:r>
    </w:p>
    <w:p w14:paraId="45323450" w14:textId="77777777" w:rsidR="00717450" w:rsidRPr="008D146A" w:rsidRDefault="00717450" w:rsidP="00717450">
      <w:pPr>
        <w:spacing w:before="60" w:line="260" w:lineRule="atLeast"/>
        <w:ind w:left="1620" w:hanging="1500"/>
        <w:rPr>
          <w:rFonts w:ascii="Arial" w:hAnsi="Arial" w:cs="Arial"/>
          <w:sz w:val="22"/>
          <w:szCs w:val="22"/>
        </w:rPr>
      </w:pPr>
      <w:r w:rsidRPr="008D146A">
        <w:rPr>
          <w:rFonts w:ascii="Arial" w:hAnsi="Arial" w:cs="Arial"/>
          <w:sz w:val="22"/>
          <w:szCs w:val="22"/>
        </w:rPr>
        <w:t>1999-2002</w:t>
      </w:r>
      <w:r w:rsidRPr="008D146A">
        <w:rPr>
          <w:rFonts w:ascii="Arial" w:hAnsi="Arial" w:cs="Arial"/>
          <w:sz w:val="22"/>
          <w:szCs w:val="22"/>
        </w:rPr>
        <w:tab/>
        <w:t>Recipient of an NIH NRSA postdoctoral fellowship, Harvard University</w:t>
      </w:r>
    </w:p>
    <w:p w14:paraId="320DC8D7" w14:textId="77777777" w:rsidR="00717450" w:rsidRPr="008D146A" w:rsidRDefault="00717450" w:rsidP="00717450">
      <w:pPr>
        <w:spacing w:before="60" w:line="260" w:lineRule="atLeast"/>
        <w:ind w:left="1620" w:hanging="1500"/>
        <w:rPr>
          <w:rFonts w:ascii="Arial" w:hAnsi="Arial" w:cs="Arial"/>
          <w:sz w:val="22"/>
          <w:szCs w:val="22"/>
        </w:rPr>
      </w:pPr>
      <w:r w:rsidRPr="008D146A">
        <w:rPr>
          <w:rFonts w:ascii="Arial" w:hAnsi="Arial" w:cs="Arial"/>
          <w:sz w:val="22"/>
          <w:szCs w:val="22"/>
        </w:rPr>
        <w:t>1995-1998</w:t>
      </w:r>
      <w:r w:rsidRPr="008D146A">
        <w:rPr>
          <w:rFonts w:ascii="Arial" w:hAnsi="Arial" w:cs="Arial"/>
          <w:sz w:val="22"/>
          <w:szCs w:val="22"/>
        </w:rPr>
        <w:tab/>
        <w:t>Recipient of an NIH Developmental Biology Training Grant, University of Utah</w:t>
      </w:r>
    </w:p>
    <w:p w14:paraId="55DEA989" w14:textId="77777777" w:rsidR="00717450" w:rsidRPr="008D146A" w:rsidRDefault="00717450" w:rsidP="00717450">
      <w:pPr>
        <w:spacing w:before="60" w:line="260" w:lineRule="atLeast"/>
        <w:rPr>
          <w:rFonts w:ascii="Arial" w:hAnsi="Arial" w:cs="Arial"/>
          <w:sz w:val="22"/>
          <w:szCs w:val="22"/>
        </w:rPr>
      </w:pPr>
    </w:p>
    <w:p w14:paraId="5A1AC6E8" w14:textId="77777777" w:rsidR="00717450" w:rsidRPr="008D146A" w:rsidRDefault="00EE615E" w:rsidP="00717450">
      <w:pPr>
        <w:ind w:right="288"/>
        <w:jc w:val="both"/>
        <w:rPr>
          <w:rFonts w:ascii="Arial" w:hAnsi="Arial" w:cs="Arial"/>
          <w:szCs w:val="22"/>
        </w:rPr>
      </w:pPr>
      <w:r>
        <w:rPr>
          <w:rFonts w:ascii="Arial" w:hAnsi="Arial" w:cs="Arial"/>
          <w:b/>
          <w:bCs/>
          <w:szCs w:val="22"/>
        </w:rPr>
        <w:t>C</w:t>
      </w:r>
      <w:r w:rsidR="00717450" w:rsidRPr="008D146A">
        <w:rPr>
          <w:rFonts w:ascii="Arial" w:hAnsi="Arial" w:cs="Arial"/>
          <w:b/>
          <w:bCs/>
          <w:szCs w:val="22"/>
        </w:rPr>
        <w:t>.</w:t>
      </w:r>
      <w:r>
        <w:rPr>
          <w:rFonts w:ascii="Arial" w:hAnsi="Arial" w:cs="Arial"/>
          <w:b/>
          <w:bCs/>
          <w:szCs w:val="22"/>
        </w:rPr>
        <w:t xml:space="preserve"> Contribution to Science</w:t>
      </w:r>
    </w:p>
    <w:p w14:paraId="504D9FD3" w14:textId="77777777" w:rsidR="00717450" w:rsidRDefault="00717450" w:rsidP="00717450">
      <w:pPr>
        <w:rPr>
          <w:rFonts w:ascii="Arial" w:hAnsi="Arial" w:cs="Arial"/>
          <w:sz w:val="22"/>
          <w:szCs w:val="22"/>
        </w:rPr>
      </w:pPr>
    </w:p>
    <w:p w14:paraId="4CF950EC" w14:textId="2DC26302" w:rsidR="007D1FCA" w:rsidRDefault="00EE615E" w:rsidP="007D1FCA">
      <w:pPr>
        <w:numPr>
          <w:ilvl w:val="3"/>
          <w:numId w:val="1"/>
        </w:numPr>
        <w:tabs>
          <w:tab w:val="clear" w:pos="720"/>
        </w:tabs>
        <w:spacing w:after="120"/>
        <w:ind w:left="360" w:hanging="360"/>
        <w:rPr>
          <w:rFonts w:ascii="Arial" w:hAnsi="Arial" w:cs="Arial"/>
          <w:sz w:val="22"/>
          <w:szCs w:val="22"/>
        </w:rPr>
      </w:pPr>
      <w:r w:rsidRPr="007D1FCA">
        <w:rPr>
          <w:rFonts w:ascii="Arial" w:hAnsi="Arial" w:cs="Arial"/>
          <w:sz w:val="22"/>
          <w:szCs w:val="22"/>
          <w:u w:val="single"/>
        </w:rPr>
        <w:t xml:space="preserve">Patterning the segmented vertebrate hindbrain via </w:t>
      </w:r>
      <w:proofErr w:type="spellStart"/>
      <w:r w:rsidRPr="007D1FCA">
        <w:rPr>
          <w:rFonts w:ascii="Arial" w:hAnsi="Arial" w:cs="Arial"/>
          <w:sz w:val="22"/>
          <w:szCs w:val="22"/>
          <w:u w:val="single"/>
        </w:rPr>
        <w:t>Hox</w:t>
      </w:r>
      <w:proofErr w:type="spellEnd"/>
      <w:r w:rsidRPr="007D1FCA">
        <w:rPr>
          <w:rFonts w:ascii="Arial" w:hAnsi="Arial" w:cs="Arial"/>
          <w:sz w:val="22"/>
          <w:szCs w:val="22"/>
          <w:u w:val="single"/>
        </w:rPr>
        <w:t xml:space="preserve"> genes.</w:t>
      </w:r>
      <w:r>
        <w:rPr>
          <w:rFonts w:ascii="Arial" w:hAnsi="Arial" w:cs="Arial"/>
          <w:sz w:val="22"/>
          <w:szCs w:val="22"/>
        </w:rPr>
        <w:t xml:space="preserve">  I demonstrated that that the key defect in </w:t>
      </w:r>
      <w:r w:rsidRPr="00B770AE">
        <w:rPr>
          <w:rFonts w:ascii="Arial" w:hAnsi="Arial" w:cs="Arial"/>
          <w:i/>
          <w:sz w:val="22"/>
          <w:szCs w:val="22"/>
        </w:rPr>
        <w:t>Hox</w:t>
      </w:r>
      <w:r w:rsidR="00A040A8" w:rsidRPr="00B770AE">
        <w:rPr>
          <w:rFonts w:ascii="Arial" w:hAnsi="Arial" w:cs="Arial"/>
          <w:i/>
          <w:sz w:val="22"/>
          <w:szCs w:val="22"/>
        </w:rPr>
        <w:t>a</w:t>
      </w:r>
      <w:r w:rsidRPr="00B770AE">
        <w:rPr>
          <w:rFonts w:ascii="Arial" w:hAnsi="Arial" w:cs="Arial"/>
          <w:i/>
          <w:sz w:val="22"/>
          <w:szCs w:val="22"/>
        </w:rPr>
        <w:t>1</w:t>
      </w:r>
      <w:r>
        <w:rPr>
          <w:rFonts w:ascii="Arial" w:hAnsi="Arial" w:cs="Arial"/>
          <w:sz w:val="22"/>
          <w:szCs w:val="22"/>
        </w:rPr>
        <w:t xml:space="preserve"> mutant mice was that </w:t>
      </w:r>
      <w:proofErr w:type="spellStart"/>
      <w:r>
        <w:rPr>
          <w:rFonts w:ascii="Arial" w:hAnsi="Arial" w:cs="Arial"/>
          <w:sz w:val="22"/>
          <w:szCs w:val="22"/>
        </w:rPr>
        <w:t>rhombomere</w:t>
      </w:r>
      <w:proofErr w:type="spellEnd"/>
      <w:r>
        <w:rPr>
          <w:rFonts w:ascii="Arial" w:hAnsi="Arial" w:cs="Arial"/>
          <w:sz w:val="22"/>
          <w:szCs w:val="22"/>
        </w:rPr>
        <w:t xml:space="preserve"> 4 </w:t>
      </w:r>
      <w:r w:rsidR="0045295A">
        <w:rPr>
          <w:rFonts w:ascii="Arial" w:hAnsi="Arial" w:cs="Arial"/>
          <w:sz w:val="22"/>
          <w:szCs w:val="22"/>
        </w:rPr>
        <w:t xml:space="preserve">of the hindbrain </w:t>
      </w:r>
      <w:r w:rsidR="00A040A8">
        <w:rPr>
          <w:rFonts w:ascii="Arial" w:hAnsi="Arial" w:cs="Arial"/>
          <w:sz w:val="22"/>
          <w:szCs w:val="22"/>
        </w:rPr>
        <w:t xml:space="preserve">was </w:t>
      </w:r>
      <w:proofErr w:type="spellStart"/>
      <w:r w:rsidR="00A040A8">
        <w:rPr>
          <w:rFonts w:ascii="Arial" w:hAnsi="Arial" w:cs="Arial"/>
          <w:sz w:val="22"/>
          <w:szCs w:val="22"/>
        </w:rPr>
        <w:t>homeotically</w:t>
      </w:r>
      <w:proofErr w:type="spellEnd"/>
      <w:r w:rsidR="00A040A8">
        <w:rPr>
          <w:rFonts w:ascii="Arial" w:hAnsi="Arial" w:cs="Arial"/>
          <w:sz w:val="22"/>
          <w:szCs w:val="22"/>
        </w:rPr>
        <w:t xml:space="preserve"> transformed</w:t>
      </w:r>
      <w:r>
        <w:rPr>
          <w:rFonts w:ascii="Arial" w:hAnsi="Arial" w:cs="Arial"/>
          <w:sz w:val="22"/>
          <w:szCs w:val="22"/>
        </w:rPr>
        <w:t xml:space="preserve"> to take on a </w:t>
      </w:r>
      <w:proofErr w:type="spellStart"/>
      <w:r>
        <w:rPr>
          <w:rFonts w:ascii="Arial" w:hAnsi="Arial" w:cs="Arial"/>
          <w:sz w:val="22"/>
          <w:szCs w:val="22"/>
        </w:rPr>
        <w:t>rhombomere</w:t>
      </w:r>
      <w:proofErr w:type="spellEnd"/>
      <w:r>
        <w:rPr>
          <w:rFonts w:ascii="Arial" w:hAnsi="Arial" w:cs="Arial"/>
          <w:sz w:val="22"/>
          <w:szCs w:val="22"/>
        </w:rPr>
        <w:t xml:space="preserve"> 3 fate</w:t>
      </w:r>
      <w:r w:rsidR="00A040A8">
        <w:rPr>
          <w:rFonts w:ascii="Arial" w:hAnsi="Arial" w:cs="Arial"/>
          <w:sz w:val="22"/>
          <w:szCs w:val="22"/>
        </w:rPr>
        <w:t xml:space="preserve"> (</w:t>
      </w:r>
      <w:proofErr w:type="spellStart"/>
      <w:r w:rsidR="00A040A8">
        <w:rPr>
          <w:rFonts w:ascii="Arial" w:hAnsi="Arial" w:cs="Arial"/>
          <w:sz w:val="22"/>
          <w:szCs w:val="22"/>
        </w:rPr>
        <w:t>anteriorization</w:t>
      </w:r>
      <w:proofErr w:type="spellEnd"/>
      <w:r w:rsidR="00A040A8">
        <w:rPr>
          <w:rFonts w:ascii="Arial" w:hAnsi="Arial" w:cs="Arial"/>
          <w:sz w:val="22"/>
          <w:szCs w:val="22"/>
        </w:rPr>
        <w:t>)</w:t>
      </w:r>
      <w:r>
        <w:rPr>
          <w:rFonts w:ascii="Arial" w:hAnsi="Arial" w:cs="Arial"/>
          <w:sz w:val="22"/>
          <w:szCs w:val="22"/>
        </w:rPr>
        <w:t>.  T</w:t>
      </w:r>
      <w:r w:rsidR="0045295A">
        <w:rPr>
          <w:rFonts w:ascii="Arial" w:hAnsi="Arial" w:cs="Arial"/>
          <w:sz w:val="22"/>
          <w:szCs w:val="22"/>
        </w:rPr>
        <w:t xml:space="preserve">his was </w:t>
      </w:r>
      <w:r w:rsidR="00BC772A">
        <w:rPr>
          <w:rFonts w:ascii="Arial" w:hAnsi="Arial" w:cs="Arial"/>
          <w:sz w:val="22"/>
          <w:szCs w:val="22"/>
        </w:rPr>
        <w:t xml:space="preserve">one of </w:t>
      </w:r>
      <w:r w:rsidR="0045295A">
        <w:rPr>
          <w:rFonts w:ascii="Arial" w:hAnsi="Arial" w:cs="Arial"/>
          <w:sz w:val="22"/>
          <w:szCs w:val="22"/>
        </w:rPr>
        <w:t xml:space="preserve">the first demonstrations of homeosis in the mouse and that </w:t>
      </w:r>
      <w:proofErr w:type="spellStart"/>
      <w:r w:rsidR="0045295A">
        <w:rPr>
          <w:rFonts w:ascii="Arial" w:hAnsi="Arial" w:cs="Arial"/>
          <w:sz w:val="22"/>
          <w:szCs w:val="22"/>
        </w:rPr>
        <w:t>Hox</w:t>
      </w:r>
      <w:proofErr w:type="spellEnd"/>
      <w:r w:rsidR="0045295A">
        <w:rPr>
          <w:rFonts w:ascii="Arial" w:hAnsi="Arial" w:cs="Arial"/>
          <w:sz w:val="22"/>
          <w:szCs w:val="22"/>
        </w:rPr>
        <w:t xml:space="preserve"> gene loss of function results in </w:t>
      </w:r>
      <w:proofErr w:type="spellStart"/>
      <w:r w:rsidR="0045295A">
        <w:rPr>
          <w:rFonts w:ascii="Arial" w:hAnsi="Arial" w:cs="Arial"/>
          <w:sz w:val="22"/>
          <w:szCs w:val="22"/>
        </w:rPr>
        <w:t>anteriorizations</w:t>
      </w:r>
      <w:proofErr w:type="spellEnd"/>
      <w:r w:rsidR="0045295A">
        <w:rPr>
          <w:rFonts w:ascii="Arial" w:hAnsi="Arial" w:cs="Arial"/>
          <w:sz w:val="22"/>
          <w:szCs w:val="22"/>
        </w:rPr>
        <w:t xml:space="preserve"> in compartments similar to what had been previously observed in </w:t>
      </w:r>
      <w:r w:rsidR="0045295A" w:rsidRPr="0045295A">
        <w:rPr>
          <w:rFonts w:ascii="Arial" w:hAnsi="Arial" w:cs="Arial"/>
          <w:i/>
          <w:sz w:val="22"/>
          <w:szCs w:val="22"/>
        </w:rPr>
        <w:t>Drosophila</w:t>
      </w:r>
      <w:r w:rsidR="00303C68">
        <w:rPr>
          <w:rFonts w:ascii="Arial" w:hAnsi="Arial" w:cs="Arial"/>
          <w:sz w:val="22"/>
          <w:szCs w:val="22"/>
        </w:rPr>
        <w:t>.  Thu</w:t>
      </w:r>
      <w:r>
        <w:rPr>
          <w:rFonts w:ascii="Arial" w:hAnsi="Arial" w:cs="Arial"/>
          <w:sz w:val="22"/>
          <w:szCs w:val="22"/>
        </w:rPr>
        <w:t>s</w:t>
      </w:r>
      <w:r w:rsidR="0045295A">
        <w:rPr>
          <w:rFonts w:ascii="Arial" w:hAnsi="Arial" w:cs="Arial"/>
          <w:sz w:val="22"/>
          <w:szCs w:val="22"/>
        </w:rPr>
        <w:t>, there is remarkable conservation between vertebrate and insect</w:t>
      </w:r>
      <w:r>
        <w:rPr>
          <w:rFonts w:ascii="Arial" w:hAnsi="Arial" w:cs="Arial"/>
          <w:sz w:val="22"/>
          <w:szCs w:val="22"/>
        </w:rPr>
        <w:t xml:space="preserve"> </w:t>
      </w:r>
      <w:proofErr w:type="spellStart"/>
      <w:r>
        <w:rPr>
          <w:rFonts w:ascii="Arial" w:hAnsi="Arial" w:cs="Arial"/>
          <w:sz w:val="22"/>
          <w:szCs w:val="22"/>
        </w:rPr>
        <w:t>Hox</w:t>
      </w:r>
      <w:proofErr w:type="spellEnd"/>
      <w:r>
        <w:rPr>
          <w:rFonts w:ascii="Arial" w:hAnsi="Arial" w:cs="Arial"/>
          <w:sz w:val="22"/>
          <w:szCs w:val="22"/>
        </w:rPr>
        <w:t xml:space="preserve"> genes not only similar in</w:t>
      </w:r>
      <w:r w:rsidR="00097A40">
        <w:rPr>
          <w:rFonts w:ascii="Arial" w:hAnsi="Arial" w:cs="Arial"/>
          <w:sz w:val="22"/>
          <w:szCs w:val="22"/>
        </w:rPr>
        <w:t xml:space="preserve"> </w:t>
      </w:r>
      <w:r>
        <w:rPr>
          <w:rFonts w:ascii="Arial" w:hAnsi="Arial" w:cs="Arial"/>
          <w:sz w:val="22"/>
          <w:szCs w:val="22"/>
        </w:rPr>
        <w:t>terms of their clustered organization and DNA sequence bu</w:t>
      </w:r>
      <w:r w:rsidR="00A040A8">
        <w:rPr>
          <w:rFonts w:ascii="Arial" w:hAnsi="Arial" w:cs="Arial"/>
          <w:sz w:val="22"/>
          <w:szCs w:val="22"/>
        </w:rPr>
        <w:t>t also with respect to function</w:t>
      </w:r>
      <w:r w:rsidR="009C0CC1">
        <w:rPr>
          <w:rFonts w:ascii="Arial" w:hAnsi="Arial" w:cs="Arial"/>
          <w:sz w:val="22"/>
          <w:szCs w:val="22"/>
        </w:rPr>
        <w:t>.</w:t>
      </w:r>
      <w:r w:rsidR="007D1FCA">
        <w:rPr>
          <w:rFonts w:ascii="Arial" w:hAnsi="Arial" w:cs="Arial"/>
          <w:sz w:val="22"/>
          <w:szCs w:val="22"/>
        </w:rPr>
        <w:t xml:space="preserve">   </w:t>
      </w:r>
      <w:r w:rsidR="00303C68">
        <w:rPr>
          <w:rFonts w:ascii="Arial" w:hAnsi="Arial" w:cs="Arial"/>
          <w:sz w:val="22"/>
          <w:szCs w:val="22"/>
        </w:rPr>
        <w:t xml:space="preserve">Ref: </w:t>
      </w:r>
      <w:r w:rsidR="007D1FCA" w:rsidRPr="008D146A">
        <w:rPr>
          <w:rFonts w:ascii="Arial" w:hAnsi="Arial" w:cs="Arial"/>
          <w:b/>
          <w:sz w:val="22"/>
          <w:szCs w:val="22"/>
        </w:rPr>
        <w:t>Barrow, J.R</w:t>
      </w:r>
      <w:r w:rsidR="007D1FCA" w:rsidRPr="008D146A">
        <w:rPr>
          <w:rFonts w:ascii="Arial" w:hAnsi="Arial" w:cs="Arial"/>
          <w:sz w:val="22"/>
          <w:szCs w:val="22"/>
        </w:rPr>
        <w:t xml:space="preserve">., Stadler, H. S., and Capecchi, M.R. (2000)  Roles of </w:t>
      </w:r>
      <w:r w:rsidR="007D1FCA" w:rsidRPr="008D146A">
        <w:rPr>
          <w:rFonts w:ascii="Arial" w:hAnsi="Arial" w:cs="Arial"/>
          <w:i/>
          <w:sz w:val="22"/>
          <w:szCs w:val="22"/>
        </w:rPr>
        <w:t>Hoxa1</w:t>
      </w:r>
      <w:r w:rsidR="007D1FCA" w:rsidRPr="008D146A">
        <w:rPr>
          <w:rFonts w:ascii="Arial" w:hAnsi="Arial" w:cs="Arial"/>
          <w:sz w:val="22"/>
          <w:szCs w:val="22"/>
        </w:rPr>
        <w:t xml:space="preserve"> and </w:t>
      </w:r>
      <w:r w:rsidR="007D1FCA" w:rsidRPr="008D146A">
        <w:rPr>
          <w:rFonts w:ascii="Arial" w:hAnsi="Arial" w:cs="Arial"/>
          <w:i/>
          <w:sz w:val="22"/>
          <w:szCs w:val="22"/>
        </w:rPr>
        <w:t xml:space="preserve">Hoxa2 </w:t>
      </w:r>
      <w:r w:rsidR="007D1FCA" w:rsidRPr="008D146A">
        <w:rPr>
          <w:rFonts w:ascii="Arial" w:hAnsi="Arial" w:cs="Arial"/>
          <w:sz w:val="22"/>
          <w:szCs w:val="22"/>
        </w:rPr>
        <w:t xml:space="preserve">in patterning the early hindbrain of the mouse. </w:t>
      </w:r>
      <w:r w:rsidR="007D1FCA" w:rsidRPr="008D146A">
        <w:rPr>
          <w:rFonts w:ascii="Arial" w:hAnsi="Arial" w:cs="Arial"/>
          <w:i/>
          <w:sz w:val="22"/>
          <w:szCs w:val="22"/>
        </w:rPr>
        <w:t>Development</w:t>
      </w:r>
      <w:r w:rsidR="007D1FCA" w:rsidRPr="008D146A">
        <w:rPr>
          <w:rFonts w:ascii="Arial" w:hAnsi="Arial" w:cs="Arial"/>
          <w:sz w:val="22"/>
          <w:szCs w:val="22"/>
        </w:rPr>
        <w:t xml:space="preserve"> </w:t>
      </w:r>
      <w:r w:rsidR="007D1FCA" w:rsidRPr="008D146A">
        <w:rPr>
          <w:rFonts w:ascii="Arial" w:hAnsi="Arial" w:cs="Arial"/>
          <w:b/>
          <w:sz w:val="22"/>
          <w:szCs w:val="22"/>
        </w:rPr>
        <w:t>127</w:t>
      </w:r>
      <w:r w:rsidR="007D1FCA" w:rsidRPr="008D146A">
        <w:rPr>
          <w:rFonts w:ascii="Arial" w:hAnsi="Arial" w:cs="Arial"/>
          <w:sz w:val="22"/>
          <w:szCs w:val="22"/>
        </w:rPr>
        <w:t>:933-944.</w:t>
      </w:r>
      <w:r w:rsidR="00A040A8">
        <w:rPr>
          <w:rFonts w:ascii="Arial" w:hAnsi="Arial" w:cs="Arial"/>
          <w:sz w:val="22"/>
          <w:szCs w:val="22"/>
        </w:rPr>
        <w:t xml:space="preserve"> This wor</w:t>
      </w:r>
      <w:r w:rsidR="00E3047E">
        <w:rPr>
          <w:rFonts w:ascii="Arial" w:hAnsi="Arial" w:cs="Arial"/>
          <w:sz w:val="22"/>
          <w:szCs w:val="22"/>
        </w:rPr>
        <w:t>k has been cited 153</w:t>
      </w:r>
      <w:r w:rsidR="00D26892">
        <w:rPr>
          <w:rFonts w:ascii="Arial" w:hAnsi="Arial" w:cs="Arial"/>
          <w:sz w:val="22"/>
          <w:szCs w:val="22"/>
        </w:rPr>
        <w:t xml:space="preserve"> times (1/19</w:t>
      </w:r>
      <w:r w:rsidR="00D520E6">
        <w:rPr>
          <w:rFonts w:ascii="Arial" w:hAnsi="Arial" w:cs="Arial"/>
          <w:sz w:val="22"/>
          <w:szCs w:val="22"/>
        </w:rPr>
        <w:t>/17</w:t>
      </w:r>
      <w:r w:rsidR="00A040A8">
        <w:rPr>
          <w:rFonts w:ascii="Arial" w:hAnsi="Arial" w:cs="Arial"/>
          <w:sz w:val="22"/>
          <w:szCs w:val="22"/>
        </w:rPr>
        <w:t>).</w:t>
      </w:r>
    </w:p>
    <w:p w14:paraId="39E62CDC" w14:textId="46B39C84" w:rsidR="009C0CC1" w:rsidRPr="009C0CC1" w:rsidRDefault="00CF0000" w:rsidP="009C0CC1">
      <w:pPr>
        <w:numPr>
          <w:ilvl w:val="3"/>
          <w:numId w:val="1"/>
        </w:numPr>
        <w:tabs>
          <w:tab w:val="clear" w:pos="720"/>
        </w:tabs>
        <w:spacing w:after="120"/>
        <w:ind w:left="360" w:hanging="360"/>
        <w:rPr>
          <w:rFonts w:ascii="Arial" w:hAnsi="Arial" w:cs="Arial"/>
          <w:sz w:val="22"/>
          <w:szCs w:val="22"/>
        </w:rPr>
      </w:pPr>
      <w:r>
        <w:rPr>
          <w:rFonts w:ascii="Arial" w:hAnsi="Arial" w:cs="Arial"/>
          <w:sz w:val="22"/>
          <w:szCs w:val="22"/>
          <w:u w:val="single"/>
        </w:rPr>
        <w:t xml:space="preserve">Ectodermal </w:t>
      </w:r>
      <w:proofErr w:type="spellStart"/>
      <w:r>
        <w:rPr>
          <w:rFonts w:ascii="Arial" w:hAnsi="Arial" w:cs="Arial"/>
          <w:sz w:val="22"/>
          <w:szCs w:val="22"/>
          <w:u w:val="single"/>
        </w:rPr>
        <w:t>Wnt</w:t>
      </w:r>
      <w:r w:rsidR="001E5AB5">
        <w:rPr>
          <w:rFonts w:ascii="Arial" w:hAnsi="Arial" w:cs="Arial"/>
          <w:sz w:val="22"/>
          <w:szCs w:val="22"/>
          <w:u w:val="single"/>
        </w:rPr>
        <w:t>s</w:t>
      </w:r>
      <w:proofErr w:type="spellEnd"/>
      <w:r w:rsidR="007D1FCA" w:rsidRPr="00097A40">
        <w:rPr>
          <w:rFonts w:ascii="Arial" w:hAnsi="Arial" w:cs="Arial"/>
          <w:sz w:val="22"/>
          <w:szCs w:val="22"/>
          <w:u w:val="single"/>
        </w:rPr>
        <w:t xml:space="preserve"> are required for the induct</w:t>
      </w:r>
      <w:r w:rsidR="00303C68">
        <w:rPr>
          <w:rFonts w:ascii="Arial" w:hAnsi="Arial" w:cs="Arial"/>
          <w:sz w:val="22"/>
          <w:szCs w:val="22"/>
          <w:u w:val="single"/>
        </w:rPr>
        <w:t>ion and the maintenance of the apical ectodermal r</w:t>
      </w:r>
      <w:r w:rsidR="007D1FCA" w:rsidRPr="00097A40">
        <w:rPr>
          <w:rFonts w:ascii="Arial" w:hAnsi="Arial" w:cs="Arial"/>
          <w:sz w:val="22"/>
          <w:szCs w:val="22"/>
          <w:u w:val="single"/>
        </w:rPr>
        <w:t>idge (AER)</w:t>
      </w:r>
      <w:r w:rsidR="007D1FCA">
        <w:rPr>
          <w:rFonts w:ascii="Arial" w:hAnsi="Arial" w:cs="Arial"/>
          <w:sz w:val="22"/>
          <w:szCs w:val="22"/>
        </w:rPr>
        <w:t xml:space="preserve">. </w:t>
      </w:r>
      <w:r w:rsidR="00097A40">
        <w:rPr>
          <w:rFonts w:ascii="Arial" w:hAnsi="Arial" w:cs="Arial"/>
          <w:sz w:val="22"/>
          <w:szCs w:val="22"/>
        </w:rPr>
        <w:t xml:space="preserve">For over 70 years the AER has been at the forefront of developmental biology </w:t>
      </w:r>
      <w:r w:rsidR="00B770AE">
        <w:rPr>
          <w:rFonts w:ascii="Arial" w:hAnsi="Arial" w:cs="Arial"/>
          <w:sz w:val="22"/>
          <w:szCs w:val="22"/>
        </w:rPr>
        <w:t>seminal work from John Saunders demonstrating its requirement</w:t>
      </w:r>
      <w:r w:rsidR="00097A40">
        <w:rPr>
          <w:rFonts w:ascii="Arial" w:hAnsi="Arial" w:cs="Arial"/>
          <w:sz w:val="22"/>
          <w:szCs w:val="22"/>
        </w:rPr>
        <w:t xml:space="preserve"> for distal outgrowth and patterning of the vertebrate limb.  </w:t>
      </w:r>
      <w:r w:rsidR="00B770AE">
        <w:rPr>
          <w:rFonts w:ascii="Arial" w:hAnsi="Arial" w:cs="Arial"/>
          <w:sz w:val="22"/>
          <w:szCs w:val="22"/>
        </w:rPr>
        <w:t xml:space="preserve">Our work was the </w:t>
      </w:r>
      <w:r w:rsidR="009C0CC1">
        <w:rPr>
          <w:rFonts w:ascii="Arial" w:hAnsi="Arial" w:cs="Arial"/>
          <w:sz w:val="22"/>
          <w:szCs w:val="22"/>
        </w:rPr>
        <w:t xml:space="preserve">first genetic </w:t>
      </w:r>
      <w:r w:rsidR="00B770AE">
        <w:rPr>
          <w:rFonts w:ascii="Arial" w:hAnsi="Arial" w:cs="Arial"/>
          <w:sz w:val="22"/>
          <w:szCs w:val="22"/>
        </w:rPr>
        <w:t>study</w:t>
      </w:r>
      <w:r w:rsidR="009C0CC1">
        <w:rPr>
          <w:rFonts w:ascii="Arial" w:hAnsi="Arial" w:cs="Arial"/>
          <w:sz w:val="22"/>
          <w:szCs w:val="22"/>
        </w:rPr>
        <w:t xml:space="preserve"> </w:t>
      </w:r>
      <w:r w:rsidR="00B770AE">
        <w:rPr>
          <w:rFonts w:ascii="Arial" w:hAnsi="Arial" w:cs="Arial"/>
          <w:sz w:val="22"/>
          <w:szCs w:val="22"/>
        </w:rPr>
        <w:t>demonstrating</w:t>
      </w:r>
      <w:r w:rsidR="009C0CC1">
        <w:rPr>
          <w:rFonts w:ascii="Arial" w:hAnsi="Arial" w:cs="Arial"/>
          <w:sz w:val="22"/>
          <w:szCs w:val="22"/>
        </w:rPr>
        <w:t xml:space="preserve"> </w:t>
      </w:r>
      <w:r w:rsidR="00B770AE">
        <w:rPr>
          <w:rFonts w:ascii="Arial" w:hAnsi="Arial" w:cs="Arial"/>
          <w:sz w:val="22"/>
          <w:szCs w:val="22"/>
        </w:rPr>
        <w:t>genetic mechanisms required</w:t>
      </w:r>
      <w:r w:rsidR="00097A40">
        <w:rPr>
          <w:rFonts w:ascii="Arial" w:hAnsi="Arial" w:cs="Arial"/>
          <w:sz w:val="22"/>
          <w:szCs w:val="22"/>
        </w:rPr>
        <w:t xml:space="preserve"> to induce and maintain the AER.</w:t>
      </w:r>
      <w:r w:rsidR="00100C31">
        <w:rPr>
          <w:rFonts w:ascii="Arial" w:hAnsi="Arial" w:cs="Arial"/>
          <w:sz w:val="22"/>
          <w:szCs w:val="22"/>
        </w:rPr>
        <w:t xml:space="preserve"> </w:t>
      </w:r>
      <w:r w:rsidR="009C0CC1" w:rsidRPr="009C0CC1">
        <w:rPr>
          <w:rFonts w:ascii="Arial" w:hAnsi="Arial" w:cs="Arial"/>
          <w:b/>
          <w:sz w:val="22"/>
          <w:szCs w:val="22"/>
        </w:rPr>
        <w:t>Barrow, J.R</w:t>
      </w:r>
      <w:r w:rsidR="009C0CC1" w:rsidRPr="009C0CC1">
        <w:rPr>
          <w:rFonts w:ascii="Arial" w:hAnsi="Arial" w:cs="Arial"/>
          <w:sz w:val="22"/>
          <w:szCs w:val="22"/>
        </w:rPr>
        <w:t xml:space="preserve">., Thomas, K.T., </w:t>
      </w:r>
      <w:proofErr w:type="spellStart"/>
      <w:r w:rsidR="009C0CC1" w:rsidRPr="009C0CC1">
        <w:rPr>
          <w:rFonts w:ascii="Arial" w:hAnsi="Arial" w:cs="Arial"/>
          <w:sz w:val="22"/>
          <w:szCs w:val="22"/>
        </w:rPr>
        <w:t>Boussadia-Zahui</w:t>
      </w:r>
      <w:proofErr w:type="spellEnd"/>
      <w:r w:rsidR="009C0CC1" w:rsidRPr="009C0CC1">
        <w:rPr>
          <w:rFonts w:ascii="Arial" w:hAnsi="Arial" w:cs="Arial"/>
          <w:sz w:val="22"/>
          <w:szCs w:val="22"/>
        </w:rPr>
        <w:t xml:space="preserve">, O., Moore, R., </w:t>
      </w:r>
      <w:proofErr w:type="spellStart"/>
      <w:r w:rsidR="009C0CC1" w:rsidRPr="009C0CC1">
        <w:rPr>
          <w:rFonts w:ascii="Arial" w:hAnsi="Arial" w:cs="Arial"/>
          <w:sz w:val="22"/>
          <w:szCs w:val="22"/>
        </w:rPr>
        <w:t>Kemler</w:t>
      </w:r>
      <w:proofErr w:type="spellEnd"/>
      <w:r w:rsidR="009C0CC1" w:rsidRPr="009C0CC1">
        <w:rPr>
          <w:rFonts w:ascii="Arial" w:hAnsi="Arial" w:cs="Arial"/>
          <w:sz w:val="22"/>
          <w:szCs w:val="22"/>
        </w:rPr>
        <w:t xml:space="preserve">, R., Capecchi, M.R., McMahon, A.P.  (2003) Ectodermal </w:t>
      </w:r>
      <w:proofErr w:type="spellStart"/>
      <w:r w:rsidR="009C0CC1" w:rsidRPr="009C0CC1">
        <w:rPr>
          <w:rFonts w:ascii="Arial" w:hAnsi="Arial" w:cs="Arial"/>
          <w:i/>
          <w:sz w:val="22"/>
          <w:szCs w:val="22"/>
        </w:rPr>
        <w:t>Wnt</w:t>
      </w:r>
      <w:proofErr w:type="spellEnd"/>
      <w:r w:rsidR="009C0CC1" w:rsidRPr="009C0CC1">
        <w:rPr>
          <w:rFonts w:ascii="Arial" w:hAnsi="Arial" w:cs="Arial"/>
          <w:sz w:val="22"/>
          <w:szCs w:val="22"/>
        </w:rPr>
        <w:t>/</w:t>
      </w:r>
      <w:r w:rsidR="009C0CC1" w:rsidRPr="009C0CC1">
        <w:rPr>
          <w:rFonts w:ascii="Symbol" w:hAnsi="Symbol" w:cs="Arial"/>
          <w:i/>
          <w:sz w:val="22"/>
          <w:szCs w:val="22"/>
        </w:rPr>
        <w:t></w:t>
      </w:r>
      <w:r w:rsidR="009C0CC1" w:rsidRPr="009C0CC1">
        <w:rPr>
          <w:rFonts w:ascii="Arial" w:hAnsi="Arial" w:cs="Arial"/>
          <w:i/>
          <w:sz w:val="22"/>
          <w:szCs w:val="22"/>
        </w:rPr>
        <w:t>-</w:t>
      </w:r>
      <w:proofErr w:type="spellStart"/>
      <w:r w:rsidR="009C0CC1" w:rsidRPr="009C0CC1">
        <w:rPr>
          <w:rFonts w:ascii="Arial" w:hAnsi="Arial" w:cs="Arial"/>
          <w:i/>
          <w:sz w:val="22"/>
          <w:szCs w:val="22"/>
        </w:rPr>
        <w:t>catenin</w:t>
      </w:r>
      <w:proofErr w:type="spellEnd"/>
      <w:r w:rsidR="009C0CC1" w:rsidRPr="009C0CC1">
        <w:rPr>
          <w:rFonts w:ascii="Arial" w:hAnsi="Arial" w:cs="Arial"/>
          <w:sz w:val="22"/>
          <w:szCs w:val="22"/>
        </w:rPr>
        <w:t xml:space="preserve"> signaling is required for the establishment and maintenance of the AER.  </w:t>
      </w:r>
      <w:r w:rsidR="009C0CC1" w:rsidRPr="009C0CC1">
        <w:rPr>
          <w:rFonts w:ascii="Arial" w:hAnsi="Arial" w:cs="Arial"/>
          <w:i/>
          <w:sz w:val="22"/>
          <w:szCs w:val="22"/>
        </w:rPr>
        <w:t>Genes and Development</w:t>
      </w:r>
      <w:r w:rsidR="009C0CC1" w:rsidRPr="009C0CC1">
        <w:rPr>
          <w:rFonts w:ascii="Arial" w:hAnsi="Arial" w:cs="Arial"/>
          <w:sz w:val="22"/>
          <w:szCs w:val="22"/>
        </w:rPr>
        <w:t xml:space="preserve"> </w:t>
      </w:r>
      <w:r w:rsidR="009C0CC1" w:rsidRPr="009C0CC1">
        <w:rPr>
          <w:rFonts w:ascii="Arial" w:hAnsi="Arial" w:cs="Arial"/>
          <w:b/>
          <w:sz w:val="22"/>
          <w:szCs w:val="22"/>
        </w:rPr>
        <w:t>17</w:t>
      </w:r>
      <w:r w:rsidR="009C0CC1" w:rsidRPr="009C0CC1">
        <w:rPr>
          <w:rFonts w:ascii="Arial" w:hAnsi="Arial" w:cs="Arial"/>
          <w:sz w:val="22"/>
          <w:szCs w:val="22"/>
        </w:rPr>
        <w:t>: 394-409.</w:t>
      </w:r>
      <w:r w:rsidR="00A040A8">
        <w:rPr>
          <w:rFonts w:ascii="Arial" w:hAnsi="Arial" w:cs="Arial"/>
          <w:sz w:val="22"/>
          <w:szCs w:val="22"/>
        </w:rPr>
        <w:t xml:space="preserve"> This paper has been cited </w:t>
      </w:r>
      <w:r w:rsidR="009D5C04">
        <w:rPr>
          <w:rFonts w:ascii="Arial" w:hAnsi="Arial" w:cs="Arial"/>
          <w:sz w:val="22"/>
          <w:szCs w:val="22"/>
        </w:rPr>
        <w:t>260</w:t>
      </w:r>
      <w:r w:rsidR="00D520E6">
        <w:rPr>
          <w:rFonts w:ascii="Arial" w:hAnsi="Arial" w:cs="Arial"/>
          <w:sz w:val="22"/>
          <w:szCs w:val="22"/>
        </w:rPr>
        <w:t xml:space="preserve"> times  (1/19/17</w:t>
      </w:r>
      <w:r w:rsidR="00A040A8">
        <w:rPr>
          <w:rFonts w:ascii="Arial" w:hAnsi="Arial" w:cs="Arial"/>
          <w:sz w:val="22"/>
          <w:szCs w:val="22"/>
        </w:rPr>
        <w:t>).</w:t>
      </w:r>
    </w:p>
    <w:p w14:paraId="13A23D76" w14:textId="740204AD" w:rsidR="007D1FCA" w:rsidRDefault="009C0CC1" w:rsidP="007D1FCA">
      <w:pPr>
        <w:numPr>
          <w:ilvl w:val="3"/>
          <w:numId w:val="1"/>
        </w:numPr>
        <w:tabs>
          <w:tab w:val="clear" w:pos="720"/>
        </w:tabs>
        <w:spacing w:after="120"/>
        <w:ind w:left="360" w:hanging="360"/>
        <w:rPr>
          <w:rFonts w:ascii="Arial" w:hAnsi="Arial" w:cs="Arial"/>
          <w:sz w:val="22"/>
          <w:szCs w:val="22"/>
        </w:rPr>
      </w:pPr>
      <w:r w:rsidRPr="0086229B">
        <w:rPr>
          <w:rFonts w:ascii="Arial" w:hAnsi="Arial" w:cs="Arial"/>
          <w:sz w:val="22"/>
          <w:szCs w:val="22"/>
          <w:u w:val="single"/>
        </w:rPr>
        <w:t xml:space="preserve">Wnt3 signaling is required </w:t>
      </w:r>
      <w:r w:rsidR="00B770AE">
        <w:rPr>
          <w:rFonts w:ascii="Arial" w:hAnsi="Arial" w:cs="Arial"/>
          <w:sz w:val="22"/>
          <w:szCs w:val="22"/>
          <w:u w:val="single"/>
        </w:rPr>
        <w:t>to reorient</w:t>
      </w:r>
      <w:r w:rsidRPr="0086229B">
        <w:rPr>
          <w:rFonts w:ascii="Arial" w:hAnsi="Arial" w:cs="Arial"/>
          <w:sz w:val="22"/>
          <w:szCs w:val="22"/>
          <w:u w:val="single"/>
        </w:rPr>
        <w:t xml:space="preserve"> the anteroposterior (AP) axis from the short to the long axis of the elliptical egg cylinder.</w:t>
      </w:r>
      <w:r>
        <w:rPr>
          <w:rFonts w:ascii="Arial" w:hAnsi="Arial" w:cs="Arial"/>
          <w:sz w:val="22"/>
          <w:szCs w:val="22"/>
        </w:rPr>
        <w:t xml:space="preserve">  In 2006, two different groups demonstrated that th</w:t>
      </w:r>
      <w:r w:rsidR="0086229B">
        <w:rPr>
          <w:rFonts w:ascii="Arial" w:hAnsi="Arial" w:cs="Arial"/>
          <w:sz w:val="22"/>
          <w:szCs w:val="22"/>
        </w:rPr>
        <w:t xml:space="preserve">e AP axis is initially induced </w:t>
      </w:r>
      <w:r>
        <w:rPr>
          <w:rFonts w:ascii="Arial" w:hAnsi="Arial" w:cs="Arial"/>
          <w:sz w:val="22"/>
          <w:szCs w:val="22"/>
        </w:rPr>
        <w:t xml:space="preserve">such that it is parallel with the short axis of the </w:t>
      </w:r>
      <w:r w:rsidR="0086229B">
        <w:rPr>
          <w:rFonts w:ascii="Arial" w:hAnsi="Arial" w:cs="Arial"/>
          <w:sz w:val="22"/>
          <w:szCs w:val="22"/>
        </w:rPr>
        <w:t xml:space="preserve">egg cylinder but through morphogenetic processes reorients to align with the long axis.  We demonstrated that this process is disrupted in Wnt3 mutants such that the AP axis remains oriented along the short axis. </w:t>
      </w:r>
      <w:r w:rsidR="00B770AE">
        <w:rPr>
          <w:rFonts w:ascii="Arial" w:hAnsi="Arial" w:cs="Arial"/>
          <w:sz w:val="22"/>
          <w:szCs w:val="22"/>
        </w:rPr>
        <w:t>We further demonstrate</w:t>
      </w:r>
      <w:r w:rsidR="0086229B">
        <w:rPr>
          <w:rFonts w:ascii="Arial" w:hAnsi="Arial" w:cs="Arial"/>
          <w:sz w:val="22"/>
          <w:szCs w:val="22"/>
        </w:rPr>
        <w:t xml:space="preserve"> through chimeric analysis that Wnt3 activity in the posterior epiblast is critical for function whereas </w:t>
      </w:r>
      <w:r w:rsidR="00B770AE">
        <w:rPr>
          <w:rFonts w:ascii="Arial" w:hAnsi="Arial" w:cs="Arial"/>
          <w:sz w:val="22"/>
          <w:szCs w:val="22"/>
        </w:rPr>
        <w:t xml:space="preserve">its </w:t>
      </w:r>
      <w:r w:rsidR="0086229B">
        <w:rPr>
          <w:rFonts w:ascii="Arial" w:hAnsi="Arial" w:cs="Arial"/>
          <w:sz w:val="22"/>
          <w:szCs w:val="22"/>
        </w:rPr>
        <w:t xml:space="preserve">activity in the </w:t>
      </w:r>
      <w:r w:rsidR="00B770AE">
        <w:rPr>
          <w:rFonts w:ascii="Arial" w:hAnsi="Arial" w:cs="Arial"/>
          <w:sz w:val="22"/>
          <w:szCs w:val="22"/>
        </w:rPr>
        <w:t>posterior visceral endoderm (PVE)</w:t>
      </w:r>
      <w:r w:rsidR="0086229B">
        <w:rPr>
          <w:rFonts w:ascii="Arial" w:hAnsi="Arial" w:cs="Arial"/>
          <w:sz w:val="22"/>
          <w:szCs w:val="22"/>
        </w:rPr>
        <w:t xml:space="preserve"> is dispensable.  Prior to this published work there was much debate as to whether Wnt3 activity </w:t>
      </w:r>
      <w:r w:rsidR="00647058">
        <w:rPr>
          <w:rFonts w:ascii="Arial" w:hAnsi="Arial" w:cs="Arial"/>
          <w:sz w:val="22"/>
          <w:szCs w:val="22"/>
        </w:rPr>
        <w:t xml:space="preserve">plays </w:t>
      </w:r>
      <w:r w:rsidR="0086229B">
        <w:rPr>
          <w:rFonts w:ascii="Arial" w:hAnsi="Arial" w:cs="Arial"/>
          <w:sz w:val="22"/>
          <w:szCs w:val="22"/>
        </w:rPr>
        <w:t xml:space="preserve">an important role in the PVE. </w:t>
      </w:r>
      <w:r w:rsidRPr="008D146A">
        <w:rPr>
          <w:rFonts w:ascii="Arial" w:hAnsi="Arial" w:cs="Arial"/>
          <w:b/>
          <w:sz w:val="22"/>
          <w:szCs w:val="22"/>
        </w:rPr>
        <w:t>Barrow, J.R.</w:t>
      </w:r>
      <w:r w:rsidR="0086229B">
        <w:rPr>
          <w:rFonts w:ascii="Arial" w:hAnsi="Arial" w:cs="Arial"/>
          <w:b/>
          <w:sz w:val="22"/>
          <w:szCs w:val="22"/>
          <w:vertAlign w:val="superscript"/>
        </w:rPr>
        <w:t>*</w:t>
      </w:r>
      <w:r w:rsidRPr="008D146A">
        <w:rPr>
          <w:rFonts w:ascii="Arial" w:hAnsi="Arial" w:cs="Arial"/>
          <w:sz w:val="22"/>
          <w:szCs w:val="22"/>
        </w:rPr>
        <w:t xml:space="preserve">, William D. Howell, Michael Rule, </w:t>
      </w:r>
      <w:proofErr w:type="spellStart"/>
      <w:r w:rsidRPr="008D146A">
        <w:rPr>
          <w:rFonts w:ascii="Arial" w:hAnsi="Arial" w:cs="Arial"/>
          <w:sz w:val="22"/>
          <w:szCs w:val="22"/>
        </w:rPr>
        <w:t>Shigemi</w:t>
      </w:r>
      <w:proofErr w:type="spellEnd"/>
      <w:r w:rsidRPr="008D146A">
        <w:rPr>
          <w:rFonts w:ascii="Arial" w:hAnsi="Arial" w:cs="Arial"/>
          <w:sz w:val="22"/>
          <w:szCs w:val="22"/>
        </w:rPr>
        <w:t xml:space="preserve"> </w:t>
      </w:r>
      <w:proofErr w:type="spellStart"/>
      <w:r w:rsidRPr="008D146A">
        <w:rPr>
          <w:rFonts w:ascii="Arial" w:hAnsi="Arial" w:cs="Arial"/>
          <w:sz w:val="22"/>
          <w:szCs w:val="22"/>
        </w:rPr>
        <w:t>Hayashi</w:t>
      </w:r>
      <w:proofErr w:type="spellEnd"/>
      <w:r w:rsidRPr="008D146A">
        <w:rPr>
          <w:rFonts w:ascii="Arial" w:hAnsi="Arial" w:cs="Arial"/>
          <w:sz w:val="22"/>
          <w:szCs w:val="22"/>
        </w:rPr>
        <w:t xml:space="preserve">, Kirk R. Thomas, Mario R. Capecchi, and Andrew P. McMahon (2007) </w:t>
      </w:r>
      <w:r w:rsidRPr="008D146A">
        <w:rPr>
          <w:rFonts w:ascii="Arial" w:hAnsi="Arial" w:cs="Arial"/>
          <w:i/>
          <w:sz w:val="22"/>
          <w:szCs w:val="22"/>
        </w:rPr>
        <w:t>Wnt3</w:t>
      </w:r>
      <w:r w:rsidRPr="008D146A">
        <w:rPr>
          <w:rFonts w:ascii="Arial" w:hAnsi="Arial" w:cs="Arial"/>
          <w:sz w:val="22"/>
          <w:szCs w:val="22"/>
        </w:rPr>
        <w:t xml:space="preserve"> signaling in the epiblast is required for proper orientation of the anteroposterior axis.  </w:t>
      </w:r>
      <w:r w:rsidRPr="008D146A">
        <w:rPr>
          <w:rFonts w:ascii="Arial" w:hAnsi="Arial" w:cs="Arial"/>
          <w:i/>
          <w:sz w:val="22"/>
          <w:szCs w:val="22"/>
        </w:rPr>
        <w:t>Developmental Biology</w:t>
      </w:r>
      <w:r w:rsidRPr="008D146A">
        <w:rPr>
          <w:rFonts w:ascii="Arial" w:hAnsi="Arial" w:cs="Arial"/>
          <w:sz w:val="22"/>
          <w:szCs w:val="22"/>
        </w:rPr>
        <w:t xml:space="preserve"> </w:t>
      </w:r>
      <w:r w:rsidRPr="008D146A">
        <w:rPr>
          <w:rFonts w:ascii="Arial" w:hAnsi="Arial" w:cs="Arial"/>
          <w:b/>
          <w:sz w:val="22"/>
          <w:szCs w:val="22"/>
        </w:rPr>
        <w:t>312</w:t>
      </w:r>
      <w:r w:rsidRPr="008D146A">
        <w:rPr>
          <w:rFonts w:ascii="Arial" w:hAnsi="Arial" w:cs="Arial"/>
          <w:sz w:val="22"/>
          <w:szCs w:val="22"/>
        </w:rPr>
        <w:t>:312-320.</w:t>
      </w:r>
      <w:r w:rsidR="0086229B">
        <w:rPr>
          <w:rFonts w:ascii="Arial" w:hAnsi="Arial" w:cs="Arial"/>
          <w:sz w:val="22"/>
          <w:szCs w:val="22"/>
        </w:rPr>
        <w:t xml:space="preserve"> *Denotes</w:t>
      </w:r>
      <w:r w:rsidR="00A040A8">
        <w:rPr>
          <w:rFonts w:ascii="Arial" w:hAnsi="Arial" w:cs="Arial"/>
          <w:sz w:val="22"/>
          <w:szCs w:val="22"/>
        </w:rPr>
        <w:t xml:space="preserve"> first and corresponding aut</w:t>
      </w:r>
      <w:r w:rsidR="00FC636F">
        <w:rPr>
          <w:rFonts w:ascii="Arial" w:hAnsi="Arial" w:cs="Arial"/>
          <w:sz w:val="22"/>
          <w:szCs w:val="22"/>
        </w:rPr>
        <w:t xml:space="preserve">hor. This work has been cited </w:t>
      </w:r>
      <w:r w:rsidR="00446A5A">
        <w:rPr>
          <w:rFonts w:ascii="Arial" w:hAnsi="Arial" w:cs="Arial"/>
          <w:sz w:val="22"/>
          <w:szCs w:val="22"/>
        </w:rPr>
        <w:t>50 times (01/19/17</w:t>
      </w:r>
      <w:r w:rsidR="00A040A8">
        <w:rPr>
          <w:rFonts w:ascii="Arial" w:hAnsi="Arial" w:cs="Arial"/>
          <w:sz w:val="22"/>
          <w:szCs w:val="22"/>
        </w:rPr>
        <w:t>).</w:t>
      </w:r>
      <w:r w:rsidR="00097A40">
        <w:rPr>
          <w:rFonts w:ascii="Arial" w:hAnsi="Arial" w:cs="Arial"/>
          <w:sz w:val="22"/>
          <w:szCs w:val="22"/>
        </w:rPr>
        <w:t xml:space="preserve"> </w:t>
      </w:r>
    </w:p>
    <w:p w14:paraId="2EF16704" w14:textId="343304E0" w:rsidR="003A344A" w:rsidRPr="00303C68" w:rsidRDefault="0086229B" w:rsidP="003A344A">
      <w:pPr>
        <w:numPr>
          <w:ilvl w:val="3"/>
          <w:numId w:val="1"/>
        </w:numPr>
        <w:tabs>
          <w:tab w:val="clear" w:pos="720"/>
        </w:tabs>
        <w:spacing w:after="120"/>
        <w:ind w:left="360" w:hanging="360"/>
        <w:rPr>
          <w:rFonts w:ascii="Arial" w:hAnsi="Arial" w:cs="Arial"/>
          <w:color w:val="000000"/>
          <w:sz w:val="22"/>
          <w:szCs w:val="22"/>
          <w:lang w:bidi="x-none"/>
        </w:rPr>
      </w:pPr>
      <w:r w:rsidRPr="00303C68">
        <w:rPr>
          <w:rFonts w:ascii="Arial" w:hAnsi="Arial" w:cs="Arial"/>
          <w:sz w:val="22"/>
          <w:szCs w:val="22"/>
          <w:u w:val="single"/>
        </w:rPr>
        <w:t>P</w:t>
      </w:r>
      <w:r w:rsidR="003A344A" w:rsidRPr="00303C68">
        <w:rPr>
          <w:rFonts w:ascii="Arial" w:hAnsi="Arial" w:cs="Arial"/>
          <w:sz w:val="22"/>
          <w:szCs w:val="22"/>
          <w:u w:val="single"/>
        </w:rPr>
        <w:t xml:space="preserve">orcupine is required for the secretion of all </w:t>
      </w:r>
      <w:proofErr w:type="spellStart"/>
      <w:r w:rsidR="003A344A" w:rsidRPr="00303C68">
        <w:rPr>
          <w:rFonts w:ascii="Arial" w:hAnsi="Arial" w:cs="Arial"/>
          <w:sz w:val="22"/>
          <w:szCs w:val="22"/>
          <w:u w:val="single"/>
        </w:rPr>
        <w:t>Wnt</w:t>
      </w:r>
      <w:proofErr w:type="spellEnd"/>
      <w:r w:rsidR="003A344A" w:rsidRPr="00303C68">
        <w:rPr>
          <w:rFonts w:ascii="Arial" w:hAnsi="Arial" w:cs="Arial"/>
          <w:sz w:val="22"/>
          <w:szCs w:val="22"/>
          <w:u w:val="single"/>
        </w:rPr>
        <w:t xml:space="preserve"> molecules</w:t>
      </w:r>
      <w:r w:rsidR="003A344A">
        <w:rPr>
          <w:rFonts w:ascii="Arial" w:hAnsi="Arial" w:cs="Arial"/>
          <w:sz w:val="22"/>
          <w:szCs w:val="22"/>
        </w:rPr>
        <w:t xml:space="preserve">.  In a collaborative effort with Charles Murtaugh at the University of Utah, we demonstrated that the </w:t>
      </w:r>
      <w:proofErr w:type="spellStart"/>
      <w:r w:rsidR="003A344A">
        <w:rPr>
          <w:rFonts w:ascii="Arial" w:hAnsi="Arial" w:cs="Arial"/>
          <w:sz w:val="22"/>
          <w:szCs w:val="22"/>
        </w:rPr>
        <w:t>Porcn</w:t>
      </w:r>
      <w:proofErr w:type="spellEnd"/>
      <w:r w:rsidR="003A344A">
        <w:rPr>
          <w:rFonts w:ascii="Arial" w:hAnsi="Arial" w:cs="Arial"/>
          <w:sz w:val="22"/>
          <w:szCs w:val="22"/>
        </w:rPr>
        <w:t xml:space="preserve"> gene is required for the secretion of all </w:t>
      </w:r>
      <w:proofErr w:type="spellStart"/>
      <w:r w:rsidR="003A344A">
        <w:rPr>
          <w:rFonts w:ascii="Arial" w:hAnsi="Arial" w:cs="Arial"/>
          <w:sz w:val="22"/>
          <w:szCs w:val="22"/>
        </w:rPr>
        <w:t>Wnt</w:t>
      </w:r>
      <w:proofErr w:type="spellEnd"/>
      <w:r w:rsidR="003A344A">
        <w:rPr>
          <w:rFonts w:ascii="Arial" w:hAnsi="Arial" w:cs="Arial"/>
          <w:sz w:val="22"/>
          <w:szCs w:val="22"/>
        </w:rPr>
        <w:t xml:space="preserve"> molecules.  We also demonstrated the utility of this mutant in the ability to </w:t>
      </w:r>
      <w:r w:rsidR="00B770AE">
        <w:rPr>
          <w:rFonts w:ascii="Arial" w:hAnsi="Arial" w:cs="Arial"/>
          <w:sz w:val="22"/>
          <w:szCs w:val="22"/>
        </w:rPr>
        <w:t xml:space="preserve">remove the source of </w:t>
      </w:r>
      <w:r w:rsidR="003A344A">
        <w:rPr>
          <w:rFonts w:ascii="Arial" w:hAnsi="Arial" w:cs="Arial"/>
          <w:sz w:val="22"/>
          <w:szCs w:val="22"/>
        </w:rPr>
        <w:t xml:space="preserve">all </w:t>
      </w:r>
      <w:proofErr w:type="spellStart"/>
      <w:r w:rsidR="003A344A">
        <w:rPr>
          <w:rFonts w:ascii="Arial" w:hAnsi="Arial" w:cs="Arial"/>
          <w:sz w:val="22"/>
          <w:szCs w:val="22"/>
        </w:rPr>
        <w:t>Wnts</w:t>
      </w:r>
      <w:proofErr w:type="spellEnd"/>
      <w:r w:rsidR="003A344A">
        <w:rPr>
          <w:rFonts w:ascii="Arial" w:hAnsi="Arial" w:cs="Arial"/>
          <w:sz w:val="22"/>
          <w:szCs w:val="22"/>
        </w:rPr>
        <w:t xml:space="preserve"> within a given tissue via conditional </w:t>
      </w:r>
      <w:r w:rsidR="00B770AE">
        <w:rPr>
          <w:rFonts w:ascii="Arial" w:hAnsi="Arial" w:cs="Arial"/>
          <w:sz w:val="22"/>
          <w:szCs w:val="22"/>
        </w:rPr>
        <w:t xml:space="preserve">removal of </w:t>
      </w:r>
      <w:r w:rsidR="00B770AE" w:rsidRPr="00B770AE">
        <w:rPr>
          <w:rFonts w:ascii="Arial" w:hAnsi="Arial" w:cs="Arial"/>
          <w:i/>
          <w:sz w:val="22"/>
          <w:szCs w:val="22"/>
        </w:rPr>
        <w:t>Porcupine</w:t>
      </w:r>
      <w:r w:rsidR="003A344A">
        <w:rPr>
          <w:rFonts w:ascii="Arial" w:hAnsi="Arial" w:cs="Arial"/>
          <w:sz w:val="22"/>
          <w:szCs w:val="22"/>
        </w:rPr>
        <w:t xml:space="preserve">. </w:t>
      </w:r>
      <w:hyperlink r:id="rId11" w:history="1">
        <w:r w:rsidR="003A344A" w:rsidRPr="00717450">
          <w:rPr>
            <w:rFonts w:ascii="Arial" w:hAnsi="Arial" w:cs="Arial"/>
            <w:color w:val="1F1F1F"/>
            <w:sz w:val="22"/>
            <w:szCs w:val="22"/>
          </w:rPr>
          <w:t>Barrott J</w:t>
        </w:r>
        <w:r w:rsidR="003A344A">
          <w:rPr>
            <w:rFonts w:ascii="Arial" w:hAnsi="Arial" w:cs="Arial"/>
            <w:color w:val="1F1F1F"/>
            <w:sz w:val="22"/>
            <w:szCs w:val="22"/>
          </w:rPr>
          <w:t>.</w:t>
        </w:r>
        <w:r w:rsidR="003A344A" w:rsidRPr="00717450">
          <w:rPr>
            <w:rFonts w:ascii="Arial" w:hAnsi="Arial" w:cs="Arial"/>
            <w:color w:val="1F1F1F"/>
            <w:sz w:val="22"/>
            <w:szCs w:val="22"/>
          </w:rPr>
          <w:t>J</w:t>
        </w:r>
      </w:hyperlink>
      <w:r w:rsidR="003A344A" w:rsidRPr="00717450">
        <w:rPr>
          <w:rFonts w:ascii="Arial" w:hAnsi="Arial" w:cs="Arial"/>
          <w:sz w:val="22"/>
          <w:szCs w:val="22"/>
        </w:rPr>
        <w:t xml:space="preserve">, </w:t>
      </w:r>
      <w:hyperlink r:id="rId12" w:history="1">
        <w:r w:rsidR="003A344A" w:rsidRPr="00717450">
          <w:rPr>
            <w:rFonts w:ascii="Arial" w:hAnsi="Arial" w:cs="Arial"/>
            <w:color w:val="1F1F1F"/>
            <w:sz w:val="22"/>
            <w:szCs w:val="22"/>
          </w:rPr>
          <w:t>Cash G</w:t>
        </w:r>
        <w:r w:rsidR="003A344A">
          <w:rPr>
            <w:rFonts w:ascii="Arial" w:hAnsi="Arial" w:cs="Arial"/>
            <w:color w:val="1F1F1F"/>
            <w:sz w:val="22"/>
            <w:szCs w:val="22"/>
          </w:rPr>
          <w:t>.</w:t>
        </w:r>
        <w:r w:rsidR="003A344A" w:rsidRPr="00717450">
          <w:rPr>
            <w:rFonts w:ascii="Arial" w:hAnsi="Arial" w:cs="Arial"/>
            <w:color w:val="1F1F1F"/>
            <w:sz w:val="22"/>
            <w:szCs w:val="22"/>
          </w:rPr>
          <w:t>M</w:t>
        </w:r>
      </w:hyperlink>
      <w:r w:rsidR="003A344A">
        <w:rPr>
          <w:rFonts w:ascii="Arial" w:hAnsi="Arial" w:cs="Arial"/>
          <w:sz w:val="22"/>
          <w:szCs w:val="22"/>
        </w:rPr>
        <w:t>.</w:t>
      </w:r>
      <w:r w:rsidR="003A344A" w:rsidRPr="00717450">
        <w:rPr>
          <w:rFonts w:ascii="Arial" w:hAnsi="Arial" w:cs="Arial"/>
          <w:sz w:val="22"/>
          <w:szCs w:val="22"/>
        </w:rPr>
        <w:t xml:space="preserve">, </w:t>
      </w:r>
      <w:hyperlink r:id="rId13" w:history="1">
        <w:r w:rsidR="003A344A" w:rsidRPr="00717450">
          <w:rPr>
            <w:rFonts w:ascii="Arial" w:hAnsi="Arial" w:cs="Arial"/>
            <w:color w:val="1F1F1F"/>
            <w:sz w:val="22"/>
            <w:szCs w:val="22"/>
          </w:rPr>
          <w:t>Smith A</w:t>
        </w:r>
        <w:r w:rsidR="003A344A">
          <w:rPr>
            <w:rFonts w:ascii="Arial" w:hAnsi="Arial" w:cs="Arial"/>
            <w:color w:val="1F1F1F"/>
            <w:sz w:val="22"/>
            <w:szCs w:val="22"/>
          </w:rPr>
          <w:t>.</w:t>
        </w:r>
        <w:r w:rsidR="003A344A" w:rsidRPr="00717450">
          <w:rPr>
            <w:rFonts w:ascii="Arial" w:hAnsi="Arial" w:cs="Arial"/>
            <w:color w:val="1F1F1F"/>
            <w:sz w:val="22"/>
            <w:szCs w:val="22"/>
          </w:rPr>
          <w:t>P</w:t>
        </w:r>
      </w:hyperlink>
      <w:r w:rsidR="003A344A">
        <w:rPr>
          <w:rFonts w:ascii="Arial" w:hAnsi="Arial" w:cs="Arial"/>
          <w:sz w:val="22"/>
          <w:szCs w:val="22"/>
        </w:rPr>
        <w:t>.</w:t>
      </w:r>
      <w:r w:rsidR="003A344A" w:rsidRPr="00717450">
        <w:rPr>
          <w:rFonts w:ascii="Arial" w:hAnsi="Arial" w:cs="Arial"/>
          <w:sz w:val="22"/>
          <w:szCs w:val="22"/>
        </w:rPr>
        <w:t xml:space="preserve">, </w:t>
      </w:r>
      <w:hyperlink r:id="rId14" w:history="1">
        <w:r w:rsidR="003A344A" w:rsidRPr="00717450">
          <w:rPr>
            <w:rFonts w:ascii="Arial" w:hAnsi="Arial" w:cs="Arial"/>
            <w:b/>
            <w:color w:val="1F1F1F"/>
            <w:sz w:val="22"/>
            <w:szCs w:val="22"/>
          </w:rPr>
          <w:t>Barrow J.R</w:t>
        </w:r>
      </w:hyperlink>
      <w:r w:rsidR="003A344A" w:rsidRPr="00717450">
        <w:rPr>
          <w:rFonts w:ascii="Arial" w:hAnsi="Arial" w:cs="Arial"/>
          <w:b/>
          <w:sz w:val="22"/>
          <w:szCs w:val="22"/>
        </w:rPr>
        <w:t>,</w:t>
      </w:r>
      <w:r w:rsidR="003A344A" w:rsidRPr="00717450">
        <w:rPr>
          <w:rFonts w:ascii="Arial" w:hAnsi="Arial" w:cs="Arial"/>
          <w:sz w:val="22"/>
          <w:szCs w:val="22"/>
        </w:rPr>
        <w:t xml:space="preserve"> </w:t>
      </w:r>
      <w:hyperlink r:id="rId15" w:history="1">
        <w:r w:rsidR="003A344A" w:rsidRPr="00717450">
          <w:rPr>
            <w:rFonts w:ascii="Arial" w:hAnsi="Arial" w:cs="Arial"/>
            <w:color w:val="1F1F1F"/>
            <w:sz w:val="22"/>
            <w:szCs w:val="22"/>
          </w:rPr>
          <w:t>Murtaugh L</w:t>
        </w:r>
        <w:r w:rsidR="003A344A">
          <w:rPr>
            <w:rFonts w:ascii="Arial" w:hAnsi="Arial" w:cs="Arial"/>
            <w:color w:val="1F1F1F"/>
            <w:sz w:val="22"/>
            <w:szCs w:val="22"/>
          </w:rPr>
          <w:t>.</w:t>
        </w:r>
        <w:r w:rsidR="003A344A" w:rsidRPr="00717450">
          <w:rPr>
            <w:rFonts w:ascii="Arial" w:hAnsi="Arial" w:cs="Arial"/>
            <w:color w:val="1F1F1F"/>
            <w:sz w:val="22"/>
            <w:szCs w:val="22"/>
          </w:rPr>
          <w:t>C</w:t>
        </w:r>
      </w:hyperlink>
      <w:r w:rsidR="003A344A" w:rsidRPr="00717450">
        <w:rPr>
          <w:rFonts w:ascii="Arial" w:hAnsi="Arial" w:cs="Arial"/>
          <w:sz w:val="22"/>
          <w:szCs w:val="22"/>
        </w:rPr>
        <w:t>.</w:t>
      </w:r>
      <w:r w:rsidR="003A344A">
        <w:rPr>
          <w:rFonts w:ascii="Arial" w:hAnsi="Arial" w:cs="Arial"/>
          <w:sz w:val="22"/>
          <w:szCs w:val="22"/>
        </w:rPr>
        <w:t xml:space="preserve">  (2011) </w:t>
      </w:r>
      <w:r w:rsidR="003A344A" w:rsidRPr="00717450">
        <w:rPr>
          <w:rFonts w:ascii="Arial" w:hAnsi="Arial" w:cs="Arial"/>
          <w:bCs/>
          <w:sz w:val="22"/>
          <w:szCs w:val="22"/>
        </w:rPr>
        <w:t xml:space="preserve">Deletion of mouse </w:t>
      </w:r>
      <w:proofErr w:type="spellStart"/>
      <w:r w:rsidR="003A344A" w:rsidRPr="00717450">
        <w:rPr>
          <w:rFonts w:ascii="Arial" w:hAnsi="Arial" w:cs="Arial"/>
          <w:bCs/>
          <w:sz w:val="22"/>
          <w:szCs w:val="22"/>
        </w:rPr>
        <w:t>Porcn</w:t>
      </w:r>
      <w:proofErr w:type="spellEnd"/>
      <w:r w:rsidR="003A344A" w:rsidRPr="00717450">
        <w:rPr>
          <w:rFonts w:ascii="Arial" w:hAnsi="Arial" w:cs="Arial"/>
          <w:bCs/>
          <w:sz w:val="22"/>
          <w:szCs w:val="22"/>
        </w:rPr>
        <w:t xml:space="preserve"> blocks </w:t>
      </w:r>
      <w:proofErr w:type="spellStart"/>
      <w:r w:rsidR="003A344A" w:rsidRPr="00717450">
        <w:rPr>
          <w:rFonts w:ascii="Arial" w:hAnsi="Arial" w:cs="Arial"/>
          <w:bCs/>
          <w:sz w:val="22"/>
          <w:szCs w:val="22"/>
        </w:rPr>
        <w:t>Wnt</w:t>
      </w:r>
      <w:proofErr w:type="spellEnd"/>
      <w:r w:rsidR="003A344A" w:rsidRPr="00717450">
        <w:rPr>
          <w:rFonts w:ascii="Arial" w:hAnsi="Arial" w:cs="Arial"/>
          <w:bCs/>
          <w:sz w:val="22"/>
          <w:szCs w:val="22"/>
        </w:rPr>
        <w:t xml:space="preserve"> ligand secretion and reveals an ectodermal etiology of human focal dermal </w:t>
      </w:r>
      <w:proofErr w:type="spellStart"/>
      <w:r w:rsidR="003A344A" w:rsidRPr="00717450">
        <w:rPr>
          <w:rFonts w:ascii="Arial" w:hAnsi="Arial" w:cs="Arial"/>
          <w:bCs/>
          <w:sz w:val="22"/>
          <w:szCs w:val="22"/>
        </w:rPr>
        <w:t>hypoplasia</w:t>
      </w:r>
      <w:proofErr w:type="spellEnd"/>
      <w:r w:rsidR="003A344A" w:rsidRPr="00717450">
        <w:rPr>
          <w:rFonts w:ascii="Arial" w:hAnsi="Arial" w:cs="Arial"/>
          <w:bCs/>
          <w:sz w:val="22"/>
          <w:szCs w:val="22"/>
        </w:rPr>
        <w:t>/</w:t>
      </w:r>
      <w:proofErr w:type="spellStart"/>
      <w:r w:rsidR="003A344A" w:rsidRPr="00717450">
        <w:rPr>
          <w:rFonts w:ascii="Arial" w:hAnsi="Arial" w:cs="Arial"/>
          <w:bCs/>
          <w:sz w:val="22"/>
          <w:szCs w:val="22"/>
        </w:rPr>
        <w:t>Goltz</w:t>
      </w:r>
      <w:proofErr w:type="spellEnd"/>
      <w:r w:rsidR="003A344A" w:rsidRPr="00717450">
        <w:rPr>
          <w:rFonts w:ascii="Arial" w:hAnsi="Arial" w:cs="Arial"/>
          <w:bCs/>
          <w:sz w:val="22"/>
          <w:szCs w:val="22"/>
        </w:rPr>
        <w:t xml:space="preserve"> syndrome.</w:t>
      </w:r>
      <w:r w:rsidR="003A344A">
        <w:rPr>
          <w:rFonts w:ascii="Arial" w:hAnsi="Arial" w:cs="Arial"/>
          <w:bCs/>
          <w:sz w:val="22"/>
          <w:szCs w:val="22"/>
        </w:rPr>
        <w:t xml:space="preserve"> </w:t>
      </w:r>
      <w:r w:rsidR="003A344A" w:rsidRPr="004F6348">
        <w:rPr>
          <w:rFonts w:ascii="Arial" w:hAnsi="Arial" w:cs="Arial"/>
          <w:bCs/>
          <w:i/>
          <w:sz w:val="22"/>
          <w:szCs w:val="22"/>
        </w:rPr>
        <w:t>Proc. Natl. Acad. Sci. U.S.A.</w:t>
      </w:r>
      <w:r w:rsidR="003A344A">
        <w:rPr>
          <w:rFonts w:ascii="Arial" w:hAnsi="Arial" w:cs="Arial"/>
          <w:bCs/>
          <w:sz w:val="22"/>
          <w:szCs w:val="22"/>
        </w:rPr>
        <w:t xml:space="preserve"> </w:t>
      </w:r>
      <w:r w:rsidR="003A344A" w:rsidRPr="00717450">
        <w:rPr>
          <w:rFonts w:ascii="Arial" w:hAnsi="Arial" w:cs="Arial"/>
          <w:b/>
          <w:bCs/>
          <w:sz w:val="22"/>
          <w:szCs w:val="22"/>
        </w:rPr>
        <w:t>108</w:t>
      </w:r>
      <w:r w:rsidR="003A344A">
        <w:rPr>
          <w:rFonts w:ascii="Arial" w:hAnsi="Arial" w:cs="Arial"/>
          <w:bCs/>
          <w:sz w:val="22"/>
          <w:szCs w:val="22"/>
        </w:rPr>
        <w:t>: 12752-12757.</w:t>
      </w:r>
      <w:r w:rsidR="00A040A8">
        <w:rPr>
          <w:rFonts w:ascii="Arial" w:hAnsi="Arial" w:cs="Arial"/>
          <w:bCs/>
          <w:sz w:val="22"/>
          <w:szCs w:val="22"/>
        </w:rPr>
        <w:t xml:space="preserve"> </w:t>
      </w:r>
      <w:r w:rsidR="000B4E01">
        <w:rPr>
          <w:rFonts w:ascii="Arial" w:hAnsi="Arial" w:cs="Arial"/>
          <w:sz w:val="22"/>
          <w:szCs w:val="22"/>
        </w:rPr>
        <w:t xml:space="preserve">This </w:t>
      </w:r>
      <w:r w:rsidR="00C66F6D">
        <w:rPr>
          <w:rFonts w:ascii="Arial" w:hAnsi="Arial" w:cs="Arial"/>
          <w:sz w:val="22"/>
          <w:szCs w:val="22"/>
        </w:rPr>
        <w:t>paper has been cited 80 times (1/19/17</w:t>
      </w:r>
      <w:r w:rsidR="00A040A8">
        <w:rPr>
          <w:rFonts w:ascii="Arial" w:hAnsi="Arial" w:cs="Arial"/>
          <w:sz w:val="22"/>
          <w:szCs w:val="22"/>
        </w:rPr>
        <w:t>).</w:t>
      </w:r>
    </w:p>
    <w:p w14:paraId="5717CAD5" w14:textId="141A8A69" w:rsidR="00303C68" w:rsidRPr="00B770AE" w:rsidRDefault="00303C68" w:rsidP="00B770AE">
      <w:pPr>
        <w:numPr>
          <w:ilvl w:val="3"/>
          <w:numId w:val="1"/>
        </w:numPr>
        <w:tabs>
          <w:tab w:val="clear" w:pos="720"/>
        </w:tabs>
        <w:spacing w:after="120"/>
        <w:ind w:left="360" w:hanging="360"/>
        <w:rPr>
          <w:rFonts w:ascii="Arial" w:hAnsi="Arial" w:cs="Arial"/>
          <w:color w:val="000000"/>
          <w:sz w:val="22"/>
          <w:szCs w:val="22"/>
          <w:lang w:bidi="x-none"/>
        </w:rPr>
      </w:pPr>
      <w:r w:rsidRPr="00303C68">
        <w:rPr>
          <w:rFonts w:ascii="Arial" w:hAnsi="Arial" w:cs="Arial"/>
          <w:sz w:val="22"/>
          <w:szCs w:val="22"/>
          <w:u w:val="single"/>
        </w:rPr>
        <w:t>Dynamic recruitment is a mechanism to regulate the shape of organs.</w:t>
      </w:r>
      <w:r>
        <w:rPr>
          <w:rFonts w:ascii="Arial" w:hAnsi="Arial" w:cs="Arial"/>
          <w:sz w:val="22"/>
          <w:szCs w:val="22"/>
        </w:rPr>
        <w:t xml:space="preserve"> One of the biggest questions in developmental biology is </w:t>
      </w:r>
      <w:r w:rsidR="00647058">
        <w:rPr>
          <w:rFonts w:ascii="Arial" w:hAnsi="Arial" w:cs="Arial"/>
          <w:sz w:val="22"/>
          <w:szCs w:val="22"/>
        </w:rPr>
        <w:t xml:space="preserve">to determine </w:t>
      </w:r>
      <w:r>
        <w:rPr>
          <w:rFonts w:ascii="Arial" w:hAnsi="Arial" w:cs="Arial"/>
          <w:sz w:val="22"/>
          <w:szCs w:val="22"/>
        </w:rPr>
        <w:t xml:space="preserve">how genes dictate the morphological form of organs. We have demonstrated that </w:t>
      </w:r>
      <w:r w:rsidR="00647058">
        <w:rPr>
          <w:rFonts w:ascii="Arial" w:hAnsi="Arial" w:cs="Arial"/>
          <w:sz w:val="22"/>
          <w:szCs w:val="22"/>
        </w:rPr>
        <w:t xml:space="preserve">the apical ectodermal ridge (AER) (located at the distal tip of the limb bud) recruits limb mesenchyme cells toward itself.  </w:t>
      </w:r>
      <w:r w:rsidR="000C7A4E" w:rsidRPr="000C7A4E">
        <w:rPr>
          <w:rFonts w:ascii="Arial" w:hAnsi="Arial" w:cs="Arial"/>
          <w:sz w:val="22"/>
          <w:szCs w:val="22"/>
        </w:rPr>
        <w:t xml:space="preserve">Because the AER regulates directed growth of the mesenchyme, it follows that </w:t>
      </w:r>
      <w:r w:rsidR="00B770AE">
        <w:rPr>
          <w:rFonts w:ascii="Arial" w:hAnsi="Arial" w:cs="Arial"/>
          <w:sz w:val="22"/>
          <w:szCs w:val="22"/>
        </w:rPr>
        <w:t>its</w:t>
      </w:r>
      <w:r w:rsidR="000C7A4E" w:rsidRPr="000C7A4E">
        <w:rPr>
          <w:rFonts w:ascii="Arial" w:hAnsi="Arial" w:cs="Arial"/>
          <w:sz w:val="22"/>
          <w:szCs w:val="22"/>
        </w:rPr>
        <w:t xml:space="preserve"> shape will in turn play a crucial role in shaping the mesenchyme that it recruits.  </w:t>
      </w:r>
      <w:r w:rsidR="00B770AE">
        <w:rPr>
          <w:rFonts w:ascii="Arial" w:hAnsi="Arial" w:cs="Arial"/>
          <w:sz w:val="22"/>
          <w:szCs w:val="22"/>
        </w:rPr>
        <w:t>We have shown</w:t>
      </w:r>
      <w:r w:rsidR="000C7A4E" w:rsidRPr="000C7A4E">
        <w:rPr>
          <w:rFonts w:ascii="Arial" w:hAnsi="Arial" w:cs="Arial"/>
          <w:sz w:val="22"/>
          <w:szCs w:val="22"/>
        </w:rPr>
        <w:t xml:space="preserve"> that the dimensions of the AER change dramatically over time and correspond to the shapes of the </w:t>
      </w:r>
      <w:r w:rsidR="000C7A4E" w:rsidRPr="000C7A4E">
        <w:rPr>
          <w:rFonts w:ascii="Arial" w:hAnsi="Arial" w:cs="Arial"/>
          <w:sz w:val="22"/>
          <w:szCs w:val="22"/>
        </w:rPr>
        <w:lastRenderedPageBreak/>
        <w:t xml:space="preserve">skeletal elements that form along the proximal to distal (PD) axis. </w:t>
      </w:r>
      <w:r w:rsidR="00B770AE">
        <w:rPr>
          <w:rFonts w:ascii="Arial" w:hAnsi="Arial" w:cs="Arial"/>
          <w:sz w:val="22"/>
          <w:szCs w:val="22"/>
        </w:rPr>
        <w:t xml:space="preserve"> </w:t>
      </w:r>
      <w:r w:rsidR="000C7A4E" w:rsidRPr="000C7A4E">
        <w:rPr>
          <w:rFonts w:ascii="Arial" w:hAnsi="Arial" w:cs="Arial"/>
          <w:sz w:val="22"/>
          <w:szCs w:val="22"/>
        </w:rPr>
        <w:t>The notion that a signaling center of dynamic shape can in turn recruit cells and shape an organ along an axis of outgrowth is novel and provides important mechanistic insights underlying morphogenesis and evolutionary change</w:t>
      </w:r>
      <w:r w:rsidR="00DF7939">
        <w:rPr>
          <w:rFonts w:ascii="Arial" w:hAnsi="Arial" w:cs="Arial"/>
          <w:sz w:val="22"/>
          <w:szCs w:val="22"/>
        </w:rPr>
        <w:t xml:space="preserve">.  Refs: </w:t>
      </w:r>
      <w:r w:rsidR="00DF7939" w:rsidRPr="005F67AD">
        <w:rPr>
          <w:rFonts w:ascii="Arial" w:hAnsi="Arial" w:cs="Arial"/>
          <w:b/>
          <w:bCs/>
          <w:sz w:val="22"/>
          <w:szCs w:val="22"/>
        </w:rPr>
        <w:t>Barrow, J.R</w:t>
      </w:r>
      <w:r w:rsidR="00DF7939">
        <w:rPr>
          <w:rFonts w:ascii="Arial" w:hAnsi="Arial" w:cs="Arial"/>
          <w:bCs/>
          <w:sz w:val="22"/>
          <w:szCs w:val="22"/>
        </w:rPr>
        <w:t xml:space="preserve">. (2011) </w:t>
      </w:r>
      <w:proofErr w:type="spellStart"/>
      <w:r w:rsidR="00DF7939" w:rsidRPr="005F67AD">
        <w:rPr>
          <w:rFonts w:ascii="Arial" w:hAnsi="Arial" w:cs="Arial"/>
          <w:bCs/>
          <w:sz w:val="22"/>
          <w:szCs w:val="22"/>
        </w:rPr>
        <w:t>Wnt</w:t>
      </w:r>
      <w:proofErr w:type="spellEnd"/>
      <w:r w:rsidR="00DF7939" w:rsidRPr="005F67AD">
        <w:rPr>
          <w:rFonts w:ascii="Arial" w:hAnsi="Arial" w:cs="Arial"/>
          <w:bCs/>
          <w:sz w:val="22"/>
          <w:szCs w:val="22"/>
        </w:rPr>
        <w:t>/planar cell polarity signaling: An important mechanism to coordinate growth and patterning in the limb.</w:t>
      </w:r>
      <w:r w:rsidR="00DF7939">
        <w:rPr>
          <w:rFonts w:ascii="Arial" w:hAnsi="Arial" w:cs="Arial"/>
          <w:bCs/>
          <w:sz w:val="22"/>
          <w:szCs w:val="22"/>
        </w:rPr>
        <w:t xml:space="preserve"> </w:t>
      </w:r>
      <w:r w:rsidR="00DF7939" w:rsidRPr="004F6348">
        <w:rPr>
          <w:rFonts w:ascii="Arial" w:hAnsi="Arial" w:cs="Arial"/>
          <w:bCs/>
          <w:i/>
          <w:sz w:val="22"/>
          <w:szCs w:val="22"/>
        </w:rPr>
        <w:t>Organogenesis</w:t>
      </w:r>
      <w:r w:rsidR="00DF7939">
        <w:rPr>
          <w:rFonts w:ascii="Arial" w:hAnsi="Arial" w:cs="Arial"/>
          <w:bCs/>
          <w:sz w:val="22"/>
          <w:szCs w:val="22"/>
        </w:rPr>
        <w:t xml:space="preserve"> </w:t>
      </w:r>
      <w:r w:rsidR="00DF7939" w:rsidRPr="002B4A30">
        <w:rPr>
          <w:rFonts w:ascii="Arial" w:hAnsi="Arial" w:cs="Arial"/>
          <w:b/>
          <w:bCs/>
          <w:sz w:val="22"/>
          <w:szCs w:val="22"/>
        </w:rPr>
        <w:t>7</w:t>
      </w:r>
      <w:r w:rsidR="00DF7939">
        <w:rPr>
          <w:rFonts w:ascii="Arial" w:hAnsi="Arial" w:cs="Arial"/>
          <w:bCs/>
          <w:sz w:val="22"/>
          <w:szCs w:val="22"/>
        </w:rPr>
        <w:t xml:space="preserve">: 260-266.  </w:t>
      </w:r>
      <w:r w:rsidR="00DF7939" w:rsidRPr="00B770AE">
        <w:rPr>
          <w:rFonts w:ascii="Arial" w:hAnsi="Arial" w:cs="Arial"/>
          <w:sz w:val="22"/>
          <w:szCs w:val="22"/>
        </w:rPr>
        <w:t xml:space="preserve">Dahl T.M., Allen, J.C., Crawford, D.M., Mayberry, R.A., Ragsdale, C.L., Barnes, D.G., Smith, A.P., Kmetzsch, K.E., Barrott, J.J., Kendall, J.J., Low, K.L., Javadi, M., Ford, M.A., Martinez, C.L., Buckner, B.C., Potter, M.E., Borup, M.E., Woolf, L.T., Pitt, W.G.,  and </w:t>
      </w:r>
      <w:r w:rsidR="00DF7939" w:rsidRPr="00B770AE">
        <w:rPr>
          <w:rFonts w:ascii="Arial" w:hAnsi="Arial" w:cs="Arial"/>
          <w:b/>
          <w:sz w:val="22"/>
          <w:szCs w:val="22"/>
        </w:rPr>
        <w:t>Barrow, J.R.</w:t>
      </w:r>
      <w:r w:rsidR="00DF7939" w:rsidRPr="00B770AE">
        <w:rPr>
          <w:rFonts w:ascii="Arial" w:hAnsi="Arial" w:cs="Arial"/>
          <w:sz w:val="22"/>
          <w:szCs w:val="22"/>
          <w:vertAlign w:val="superscript"/>
        </w:rPr>
        <w:t xml:space="preserve"> </w:t>
      </w:r>
      <w:r w:rsidR="00BF726C">
        <w:rPr>
          <w:rFonts w:ascii="Arial" w:hAnsi="Arial" w:cs="Arial"/>
          <w:sz w:val="22"/>
          <w:szCs w:val="22"/>
        </w:rPr>
        <w:t>(2016</w:t>
      </w:r>
      <w:r w:rsidR="00DF7939" w:rsidRPr="00B770AE">
        <w:rPr>
          <w:rFonts w:ascii="Arial" w:hAnsi="Arial" w:cs="Arial"/>
          <w:sz w:val="22"/>
          <w:szCs w:val="22"/>
        </w:rPr>
        <w:t>)</w:t>
      </w:r>
      <w:r w:rsidR="000C7A4E" w:rsidRPr="00B770AE">
        <w:rPr>
          <w:rFonts w:ascii="Arial" w:hAnsi="Arial" w:cs="Arial"/>
          <w:sz w:val="22"/>
          <w:szCs w:val="22"/>
        </w:rPr>
        <w:t xml:space="preserve"> </w:t>
      </w:r>
      <w:r w:rsidR="00DF7939" w:rsidRPr="00B770AE">
        <w:rPr>
          <w:rFonts w:ascii="Arial" w:hAnsi="Arial" w:cs="Arial"/>
          <w:sz w:val="22"/>
          <w:szCs w:val="22"/>
        </w:rPr>
        <w:t xml:space="preserve">The Dynamic Recruitment Model: A Mechanism for Patterning the Vertebrate Limb Along the </w:t>
      </w:r>
      <w:proofErr w:type="spellStart"/>
      <w:r w:rsidR="00DF7939" w:rsidRPr="00B770AE">
        <w:rPr>
          <w:rFonts w:ascii="Arial" w:hAnsi="Arial" w:cs="Arial"/>
          <w:sz w:val="22"/>
          <w:szCs w:val="22"/>
        </w:rPr>
        <w:t>Proximodistal</w:t>
      </w:r>
      <w:proofErr w:type="spellEnd"/>
      <w:r w:rsidR="00DF7939" w:rsidRPr="00B770AE">
        <w:rPr>
          <w:rFonts w:ascii="Arial" w:hAnsi="Arial" w:cs="Arial"/>
          <w:sz w:val="22"/>
          <w:szCs w:val="22"/>
        </w:rPr>
        <w:t xml:space="preserve"> Axis</w:t>
      </w:r>
      <w:r w:rsidR="00B770AE" w:rsidRPr="00B770AE">
        <w:rPr>
          <w:rFonts w:ascii="Arial" w:hAnsi="Arial" w:cs="Arial"/>
          <w:sz w:val="22"/>
          <w:szCs w:val="22"/>
        </w:rPr>
        <w:t>.</w:t>
      </w:r>
      <w:r w:rsidR="001E5AB5">
        <w:rPr>
          <w:rFonts w:ascii="Arial" w:hAnsi="Arial" w:cs="Arial"/>
          <w:sz w:val="22"/>
          <w:szCs w:val="22"/>
        </w:rPr>
        <w:t xml:space="preserve"> </w:t>
      </w:r>
      <w:r w:rsidR="001E5AB5" w:rsidRPr="001E5AB5">
        <w:rPr>
          <w:rFonts w:ascii="Arial" w:hAnsi="Arial" w:cs="Arial"/>
          <w:i/>
          <w:sz w:val="22"/>
          <w:szCs w:val="22"/>
        </w:rPr>
        <w:t>Development</w:t>
      </w:r>
      <w:r w:rsidR="001E5AB5">
        <w:rPr>
          <w:rFonts w:ascii="Arial" w:hAnsi="Arial" w:cs="Arial"/>
          <w:sz w:val="22"/>
          <w:szCs w:val="22"/>
        </w:rPr>
        <w:t xml:space="preserve"> </w:t>
      </w:r>
      <w:r w:rsidR="00DF7939" w:rsidRPr="00B770AE">
        <w:rPr>
          <w:rFonts w:ascii="Arial" w:hAnsi="Arial" w:cs="Arial"/>
          <w:sz w:val="22"/>
          <w:szCs w:val="22"/>
        </w:rPr>
        <w:t>(</w:t>
      </w:r>
      <w:r w:rsidR="00DF7939" w:rsidRPr="00B770AE">
        <w:rPr>
          <w:rFonts w:ascii="Arial" w:hAnsi="Arial" w:cs="Arial"/>
          <w:b/>
          <w:sz w:val="22"/>
          <w:szCs w:val="22"/>
        </w:rPr>
        <w:t xml:space="preserve">in </w:t>
      </w:r>
      <w:r w:rsidR="001E5AB5">
        <w:rPr>
          <w:rFonts w:ascii="Arial" w:hAnsi="Arial" w:cs="Arial"/>
          <w:b/>
          <w:sz w:val="22"/>
          <w:szCs w:val="22"/>
        </w:rPr>
        <w:t>revision</w:t>
      </w:r>
      <w:r w:rsidR="00DF7939" w:rsidRPr="00B770AE">
        <w:rPr>
          <w:rFonts w:ascii="Arial" w:hAnsi="Arial" w:cs="Arial"/>
          <w:b/>
          <w:sz w:val="22"/>
          <w:szCs w:val="22"/>
        </w:rPr>
        <w:t>).</w:t>
      </w:r>
    </w:p>
    <w:p w14:paraId="3C3A4C5B" w14:textId="66F3B847" w:rsidR="0086229B" w:rsidRDefault="0086229B" w:rsidP="007843D4">
      <w:pPr>
        <w:spacing w:after="120"/>
        <w:ind w:left="360"/>
        <w:rPr>
          <w:rFonts w:ascii="Arial" w:hAnsi="Arial" w:cs="Arial"/>
          <w:sz w:val="22"/>
          <w:szCs w:val="22"/>
        </w:rPr>
      </w:pPr>
    </w:p>
    <w:p w14:paraId="07CE320D" w14:textId="77777777" w:rsidR="00880E13" w:rsidRPr="008D146A" w:rsidRDefault="00880E13" w:rsidP="00880E13">
      <w:pPr>
        <w:numPr>
          <w:ilvl w:val="0"/>
          <w:numId w:val="4"/>
        </w:numPr>
        <w:spacing w:after="120"/>
        <w:rPr>
          <w:rFonts w:ascii="Arial" w:hAnsi="Arial" w:cs="Arial"/>
          <w:sz w:val="22"/>
          <w:szCs w:val="22"/>
        </w:rPr>
      </w:pPr>
      <w:r w:rsidRPr="008D146A">
        <w:rPr>
          <w:rFonts w:ascii="Arial" w:hAnsi="Arial" w:cs="Arial"/>
          <w:b/>
          <w:sz w:val="22"/>
          <w:szCs w:val="22"/>
        </w:rPr>
        <w:t>Barrow, J.R</w:t>
      </w:r>
      <w:r w:rsidRPr="008D146A">
        <w:rPr>
          <w:rFonts w:ascii="Arial" w:hAnsi="Arial" w:cs="Arial"/>
          <w:sz w:val="22"/>
          <w:szCs w:val="22"/>
        </w:rPr>
        <w:t xml:space="preserve">. and Capecchi M.R. (1996)  Targeted disruption of the </w:t>
      </w:r>
      <w:r w:rsidRPr="008D146A">
        <w:rPr>
          <w:rFonts w:ascii="Arial" w:hAnsi="Arial" w:cs="Arial"/>
          <w:i/>
          <w:sz w:val="22"/>
          <w:szCs w:val="22"/>
        </w:rPr>
        <w:t>Hoxb-2</w:t>
      </w:r>
      <w:r w:rsidRPr="008D146A">
        <w:rPr>
          <w:rFonts w:ascii="Arial" w:hAnsi="Arial" w:cs="Arial"/>
          <w:sz w:val="22"/>
          <w:szCs w:val="22"/>
        </w:rPr>
        <w:t xml:space="preserve"> locus in mice interferes with expression of </w:t>
      </w:r>
      <w:r w:rsidRPr="008D146A">
        <w:rPr>
          <w:rFonts w:ascii="Arial" w:hAnsi="Arial" w:cs="Arial"/>
          <w:i/>
          <w:sz w:val="22"/>
          <w:szCs w:val="22"/>
        </w:rPr>
        <w:t>Hoxb-1</w:t>
      </w:r>
      <w:r w:rsidRPr="008D146A">
        <w:rPr>
          <w:rFonts w:ascii="Arial" w:hAnsi="Arial" w:cs="Arial"/>
          <w:sz w:val="22"/>
          <w:szCs w:val="22"/>
        </w:rPr>
        <w:t xml:space="preserve"> and </w:t>
      </w:r>
      <w:r w:rsidRPr="008D146A">
        <w:rPr>
          <w:rFonts w:ascii="Arial" w:hAnsi="Arial" w:cs="Arial"/>
          <w:i/>
          <w:sz w:val="22"/>
          <w:szCs w:val="22"/>
        </w:rPr>
        <w:t>Hoxb-4</w:t>
      </w:r>
      <w:r w:rsidRPr="008D146A">
        <w:rPr>
          <w:rFonts w:ascii="Arial" w:hAnsi="Arial" w:cs="Arial"/>
          <w:sz w:val="22"/>
          <w:szCs w:val="22"/>
        </w:rPr>
        <w:t xml:space="preserve">.  </w:t>
      </w:r>
      <w:r w:rsidRPr="008D146A">
        <w:rPr>
          <w:rFonts w:ascii="Arial" w:hAnsi="Arial" w:cs="Arial"/>
          <w:i/>
          <w:sz w:val="22"/>
          <w:szCs w:val="22"/>
        </w:rPr>
        <w:t>Development</w:t>
      </w:r>
      <w:r w:rsidRPr="008D146A">
        <w:rPr>
          <w:rFonts w:ascii="Arial" w:hAnsi="Arial" w:cs="Arial"/>
          <w:sz w:val="22"/>
          <w:szCs w:val="22"/>
        </w:rPr>
        <w:t xml:space="preserve"> </w:t>
      </w:r>
      <w:r w:rsidRPr="008D146A">
        <w:rPr>
          <w:rFonts w:ascii="Arial" w:hAnsi="Arial" w:cs="Arial"/>
          <w:b/>
          <w:sz w:val="22"/>
          <w:szCs w:val="22"/>
        </w:rPr>
        <w:t>122</w:t>
      </w:r>
      <w:r w:rsidRPr="008D146A">
        <w:rPr>
          <w:rFonts w:ascii="Arial" w:hAnsi="Arial" w:cs="Arial"/>
          <w:sz w:val="22"/>
          <w:szCs w:val="22"/>
        </w:rPr>
        <w:t>:3817-3828.</w:t>
      </w:r>
    </w:p>
    <w:p w14:paraId="0C62C4AA" w14:textId="77777777" w:rsidR="00880E13" w:rsidRPr="008D146A" w:rsidRDefault="00880E13" w:rsidP="00880E13">
      <w:pPr>
        <w:numPr>
          <w:ilvl w:val="0"/>
          <w:numId w:val="4"/>
        </w:numPr>
        <w:spacing w:after="120"/>
        <w:rPr>
          <w:rFonts w:ascii="Arial" w:hAnsi="Arial" w:cs="Arial"/>
          <w:sz w:val="22"/>
          <w:szCs w:val="22"/>
        </w:rPr>
      </w:pPr>
      <w:r w:rsidRPr="008D146A">
        <w:rPr>
          <w:rFonts w:ascii="Arial" w:hAnsi="Arial" w:cs="Arial"/>
          <w:b/>
          <w:sz w:val="22"/>
          <w:szCs w:val="22"/>
        </w:rPr>
        <w:t>Barrow, J.R</w:t>
      </w:r>
      <w:r w:rsidRPr="008D146A">
        <w:rPr>
          <w:rFonts w:ascii="Arial" w:hAnsi="Arial" w:cs="Arial"/>
          <w:sz w:val="22"/>
          <w:szCs w:val="22"/>
        </w:rPr>
        <w:t xml:space="preserve">. and Capecchi, M.R. (1999)  Compensatory defects associated with mutations in </w:t>
      </w:r>
      <w:proofErr w:type="spellStart"/>
      <w:r w:rsidRPr="008D146A">
        <w:rPr>
          <w:rFonts w:ascii="Arial" w:hAnsi="Arial" w:cs="Arial"/>
          <w:i/>
          <w:sz w:val="22"/>
          <w:szCs w:val="22"/>
        </w:rPr>
        <w:t>Hoxa1</w:t>
      </w:r>
      <w:proofErr w:type="spellEnd"/>
      <w:r w:rsidRPr="008D146A">
        <w:rPr>
          <w:rFonts w:ascii="Arial" w:hAnsi="Arial" w:cs="Arial"/>
          <w:sz w:val="22"/>
          <w:szCs w:val="22"/>
        </w:rPr>
        <w:t xml:space="preserve"> restore normal </w:t>
      </w:r>
      <w:proofErr w:type="spellStart"/>
      <w:r w:rsidRPr="008D146A">
        <w:rPr>
          <w:rFonts w:ascii="Arial" w:hAnsi="Arial" w:cs="Arial"/>
          <w:sz w:val="22"/>
          <w:szCs w:val="22"/>
        </w:rPr>
        <w:t>palatogenesis</w:t>
      </w:r>
      <w:proofErr w:type="spellEnd"/>
      <w:r w:rsidRPr="008D146A">
        <w:rPr>
          <w:rFonts w:ascii="Arial" w:hAnsi="Arial" w:cs="Arial"/>
          <w:sz w:val="22"/>
          <w:szCs w:val="22"/>
        </w:rPr>
        <w:t xml:space="preserve"> to </w:t>
      </w:r>
      <w:proofErr w:type="spellStart"/>
      <w:r w:rsidRPr="008D146A">
        <w:rPr>
          <w:rFonts w:ascii="Arial" w:hAnsi="Arial" w:cs="Arial"/>
          <w:i/>
          <w:sz w:val="22"/>
          <w:szCs w:val="22"/>
        </w:rPr>
        <w:t>Hoxa2</w:t>
      </w:r>
      <w:proofErr w:type="spellEnd"/>
      <w:r w:rsidRPr="008D146A">
        <w:rPr>
          <w:rFonts w:ascii="Arial" w:hAnsi="Arial" w:cs="Arial"/>
          <w:sz w:val="22"/>
          <w:szCs w:val="22"/>
        </w:rPr>
        <w:t xml:space="preserve"> mutants. </w:t>
      </w:r>
      <w:r w:rsidRPr="008D146A">
        <w:rPr>
          <w:rFonts w:ascii="Arial" w:hAnsi="Arial" w:cs="Arial"/>
          <w:i/>
          <w:sz w:val="22"/>
          <w:szCs w:val="22"/>
        </w:rPr>
        <w:t>Development</w:t>
      </w:r>
      <w:r w:rsidRPr="008D146A">
        <w:rPr>
          <w:rFonts w:ascii="Arial" w:hAnsi="Arial" w:cs="Arial"/>
          <w:sz w:val="22"/>
          <w:szCs w:val="22"/>
        </w:rPr>
        <w:t xml:space="preserve"> </w:t>
      </w:r>
      <w:r w:rsidRPr="008D146A">
        <w:rPr>
          <w:rFonts w:ascii="Arial" w:hAnsi="Arial" w:cs="Arial"/>
          <w:b/>
          <w:sz w:val="22"/>
          <w:szCs w:val="22"/>
        </w:rPr>
        <w:t>126</w:t>
      </w:r>
      <w:r w:rsidRPr="008D146A">
        <w:rPr>
          <w:rFonts w:ascii="Arial" w:hAnsi="Arial" w:cs="Arial"/>
          <w:sz w:val="22"/>
          <w:szCs w:val="22"/>
        </w:rPr>
        <w:t>:5011-5026.</w:t>
      </w:r>
    </w:p>
    <w:p w14:paraId="441F5A1E" w14:textId="77777777" w:rsidR="00880E13" w:rsidRPr="008D146A" w:rsidRDefault="00880E13" w:rsidP="00880E13">
      <w:pPr>
        <w:numPr>
          <w:ilvl w:val="0"/>
          <w:numId w:val="4"/>
        </w:numPr>
        <w:spacing w:after="120"/>
        <w:rPr>
          <w:rFonts w:ascii="Arial" w:hAnsi="Arial" w:cs="Arial"/>
          <w:sz w:val="22"/>
          <w:szCs w:val="22"/>
        </w:rPr>
      </w:pPr>
      <w:r w:rsidRPr="008D146A">
        <w:rPr>
          <w:rFonts w:ascii="Arial" w:hAnsi="Arial" w:cs="Arial"/>
          <w:b/>
          <w:sz w:val="22"/>
          <w:szCs w:val="22"/>
        </w:rPr>
        <w:t>Barrow, J.R</w:t>
      </w:r>
      <w:r w:rsidRPr="008D146A">
        <w:rPr>
          <w:rFonts w:ascii="Arial" w:hAnsi="Arial" w:cs="Arial"/>
          <w:sz w:val="22"/>
          <w:szCs w:val="22"/>
        </w:rPr>
        <w:t xml:space="preserve">., Stadler, H. S., and Capecchi, M.R. (2000)  Roles of </w:t>
      </w:r>
      <w:r w:rsidRPr="008D146A">
        <w:rPr>
          <w:rFonts w:ascii="Arial" w:hAnsi="Arial" w:cs="Arial"/>
          <w:i/>
          <w:sz w:val="22"/>
          <w:szCs w:val="22"/>
        </w:rPr>
        <w:t>Hoxa1</w:t>
      </w:r>
      <w:r w:rsidRPr="008D146A">
        <w:rPr>
          <w:rFonts w:ascii="Arial" w:hAnsi="Arial" w:cs="Arial"/>
          <w:sz w:val="22"/>
          <w:szCs w:val="22"/>
        </w:rPr>
        <w:t xml:space="preserve"> and </w:t>
      </w:r>
      <w:r w:rsidRPr="008D146A">
        <w:rPr>
          <w:rFonts w:ascii="Arial" w:hAnsi="Arial" w:cs="Arial"/>
          <w:i/>
          <w:sz w:val="22"/>
          <w:szCs w:val="22"/>
        </w:rPr>
        <w:t xml:space="preserve">Hoxa2 </w:t>
      </w:r>
      <w:r w:rsidRPr="008D146A">
        <w:rPr>
          <w:rFonts w:ascii="Arial" w:hAnsi="Arial" w:cs="Arial"/>
          <w:sz w:val="22"/>
          <w:szCs w:val="22"/>
        </w:rPr>
        <w:t xml:space="preserve">in patterning the early hindbrain of the mouse. </w:t>
      </w:r>
      <w:r w:rsidRPr="008D146A">
        <w:rPr>
          <w:rFonts w:ascii="Arial" w:hAnsi="Arial" w:cs="Arial"/>
          <w:i/>
          <w:sz w:val="22"/>
          <w:szCs w:val="22"/>
        </w:rPr>
        <w:t>Development</w:t>
      </w:r>
      <w:r w:rsidRPr="008D146A">
        <w:rPr>
          <w:rFonts w:ascii="Arial" w:hAnsi="Arial" w:cs="Arial"/>
          <w:sz w:val="22"/>
          <w:szCs w:val="22"/>
        </w:rPr>
        <w:t xml:space="preserve"> </w:t>
      </w:r>
      <w:r w:rsidRPr="008D146A">
        <w:rPr>
          <w:rFonts w:ascii="Arial" w:hAnsi="Arial" w:cs="Arial"/>
          <w:b/>
          <w:sz w:val="22"/>
          <w:szCs w:val="22"/>
        </w:rPr>
        <w:t>127</w:t>
      </w:r>
      <w:r w:rsidRPr="008D146A">
        <w:rPr>
          <w:rFonts w:ascii="Arial" w:hAnsi="Arial" w:cs="Arial"/>
          <w:sz w:val="22"/>
          <w:szCs w:val="22"/>
        </w:rPr>
        <w:t>:933-944.</w:t>
      </w:r>
    </w:p>
    <w:p w14:paraId="01D0F8C2" w14:textId="77777777" w:rsidR="00880E13" w:rsidRPr="008D146A" w:rsidRDefault="00880E13" w:rsidP="00880E13">
      <w:pPr>
        <w:numPr>
          <w:ilvl w:val="0"/>
          <w:numId w:val="4"/>
        </w:numPr>
        <w:spacing w:after="120"/>
        <w:rPr>
          <w:rFonts w:ascii="Arial" w:hAnsi="Arial" w:cs="Arial"/>
          <w:sz w:val="22"/>
          <w:szCs w:val="22"/>
        </w:rPr>
      </w:pPr>
      <w:r w:rsidRPr="008D146A">
        <w:rPr>
          <w:rFonts w:ascii="Arial" w:hAnsi="Arial" w:cs="Arial"/>
          <w:sz w:val="22"/>
          <w:szCs w:val="22"/>
        </w:rPr>
        <w:t xml:space="preserve">Manley N.R., </w:t>
      </w:r>
      <w:r w:rsidRPr="008D146A">
        <w:rPr>
          <w:rFonts w:ascii="Arial" w:hAnsi="Arial" w:cs="Arial"/>
          <w:b/>
          <w:sz w:val="22"/>
          <w:szCs w:val="22"/>
        </w:rPr>
        <w:t>Barrow, J.R</w:t>
      </w:r>
      <w:r w:rsidRPr="008D146A">
        <w:rPr>
          <w:rFonts w:ascii="Arial" w:hAnsi="Arial" w:cs="Arial"/>
          <w:sz w:val="22"/>
          <w:szCs w:val="22"/>
        </w:rPr>
        <w:t xml:space="preserve">., Zhang, T., and Capecchi, M.R. (2001) </w:t>
      </w:r>
      <w:proofErr w:type="spellStart"/>
      <w:r w:rsidRPr="008D146A">
        <w:rPr>
          <w:rFonts w:ascii="Arial" w:hAnsi="Arial" w:cs="Arial"/>
          <w:i/>
          <w:sz w:val="22"/>
          <w:szCs w:val="22"/>
        </w:rPr>
        <w:t>Hoxb2</w:t>
      </w:r>
      <w:proofErr w:type="spellEnd"/>
      <w:r w:rsidRPr="008D146A">
        <w:rPr>
          <w:rFonts w:ascii="Arial" w:hAnsi="Arial" w:cs="Arial"/>
          <w:sz w:val="22"/>
          <w:szCs w:val="22"/>
        </w:rPr>
        <w:t xml:space="preserve"> and</w:t>
      </w:r>
      <w:r w:rsidRPr="008D146A">
        <w:rPr>
          <w:rFonts w:ascii="Arial" w:hAnsi="Arial" w:cs="Arial"/>
          <w:i/>
          <w:sz w:val="22"/>
          <w:szCs w:val="22"/>
        </w:rPr>
        <w:t xml:space="preserve"> </w:t>
      </w:r>
      <w:proofErr w:type="spellStart"/>
      <w:r w:rsidRPr="008D146A">
        <w:rPr>
          <w:rFonts w:ascii="Arial" w:hAnsi="Arial" w:cs="Arial"/>
          <w:i/>
          <w:sz w:val="22"/>
          <w:szCs w:val="22"/>
        </w:rPr>
        <w:t>Hoxb4</w:t>
      </w:r>
      <w:proofErr w:type="spellEnd"/>
      <w:r w:rsidRPr="008D146A">
        <w:rPr>
          <w:rFonts w:ascii="Arial" w:hAnsi="Arial" w:cs="Arial"/>
          <w:sz w:val="22"/>
          <w:szCs w:val="22"/>
        </w:rPr>
        <w:t xml:space="preserve"> act together to specify ventral body wall formation.  </w:t>
      </w:r>
      <w:r w:rsidRPr="008D146A">
        <w:rPr>
          <w:rFonts w:ascii="Arial" w:hAnsi="Arial" w:cs="Arial"/>
          <w:i/>
          <w:sz w:val="22"/>
          <w:szCs w:val="22"/>
        </w:rPr>
        <w:t xml:space="preserve">Developmental Biology </w:t>
      </w:r>
      <w:r w:rsidRPr="008D146A">
        <w:rPr>
          <w:rFonts w:ascii="Arial" w:hAnsi="Arial" w:cs="Arial"/>
          <w:b/>
          <w:sz w:val="22"/>
          <w:szCs w:val="22"/>
        </w:rPr>
        <w:t>237</w:t>
      </w:r>
      <w:r w:rsidRPr="008D146A">
        <w:rPr>
          <w:rFonts w:ascii="Arial" w:hAnsi="Arial" w:cs="Arial"/>
          <w:sz w:val="22"/>
          <w:szCs w:val="22"/>
        </w:rPr>
        <w:t>:</w:t>
      </w:r>
      <w:r w:rsidRPr="008D146A">
        <w:rPr>
          <w:rFonts w:ascii="Arial" w:hAnsi="Arial" w:cs="Arial"/>
          <w:i/>
          <w:sz w:val="22"/>
          <w:szCs w:val="22"/>
        </w:rPr>
        <w:t xml:space="preserve"> </w:t>
      </w:r>
      <w:r w:rsidRPr="008D146A">
        <w:rPr>
          <w:rFonts w:ascii="Arial" w:hAnsi="Arial" w:cs="Arial"/>
          <w:sz w:val="22"/>
          <w:szCs w:val="22"/>
        </w:rPr>
        <w:t>130-144).</w:t>
      </w:r>
    </w:p>
    <w:p w14:paraId="48E3E55F" w14:textId="77777777" w:rsidR="00880E13" w:rsidRPr="005F2841" w:rsidRDefault="00880E13" w:rsidP="00880E13">
      <w:pPr>
        <w:numPr>
          <w:ilvl w:val="0"/>
          <w:numId w:val="4"/>
        </w:numPr>
        <w:spacing w:after="120"/>
        <w:rPr>
          <w:rFonts w:ascii="Arial" w:hAnsi="Arial" w:cs="Arial"/>
          <w:sz w:val="22"/>
          <w:szCs w:val="22"/>
        </w:rPr>
      </w:pPr>
      <w:r w:rsidRPr="008D146A">
        <w:rPr>
          <w:rFonts w:ascii="Arial" w:hAnsi="Arial" w:cs="Arial"/>
          <w:b/>
          <w:sz w:val="22"/>
          <w:szCs w:val="22"/>
        </w:rPr>
        <w:t>Barrow, J.R</w:t>
      </w:r>
      <w:r w:rsidRPr="008D146A">
        <w:rPr>
          <w:rFonts w:ascii="Arial" w:hAnsi="Arial" w:cs="Arial"/>
          <w:sz w:val="22"/>
          <w:szCs w:val="22"/>
        </w:rPr>
        <w:t xml:space="preserve">., Thomas, K.T., </w:t>
      </w:r>
      <w:proofErr w:type="spellStart"/>
      <w:r w:rsidRPr="008D146A">
        <w:rPr>
          <w:rFonts w:ascii="Arial" w:hAnsi="Arial" w:cs="Arial"/>
          <w:sz w:val="22"/>
          <w:szCs w:val="22"/>
        </w:rPr>
        <w:t>Boussadia-Zahui</w:t>
      </w:r>
      <w:proofErr w:type="spellEnd"/>
      <w:r w:rsidRPr="008D146A">
        <w:rPr>
          <w:rFonts w:ascii="Arial" w:hAnsi="Arial" w:cs="Arial"/>
          <w:sz w:val="22"/>
          <w:szCs w:val="22"/>
        </w:rPr>
        <w:t xml:space="preserve">, O., Moore, R., </w:t>
      </w:r>
      <w:proofErr w:type="spellStart"/>
      <w:r w:rsidRPr="008D146A">
        <w:rPr>
          <w:rFonts w:ascii="Arial" w:hAnsi="Arial" w:cs="Arial"/>
          <w:sz w:val="22"/>
          <w:szCs w:val="22"/>
        </w:rPr>
        <w:t>Kemler</w:t>
      </w:r>
      <w:proofErr w:type="spellEnd"/>
      <w:r w:rsidRPr="008D146A">
        <w:rPr>
          <w:rFonts w:ascii="Arial" w:hAnsi="Arial" w:cs="Arial"/>
          <w:sz w:val="22"/>
          <w:szCs w:val="22"/>
        </w:rPr>
        <w:t xml:space="preserve">, R., Capecchi, M.R., </w:t>
      </w:r>
      <w:r w:rsidRPr="005F2841">
        <w:rPr>
          <w:rFonts w:ascii="Arial" w:hAnsi="Arial" w:cs="Arial"/>
          <w:sz w:val="22"/>
          <w:szCs w:val="22"/>
        </w:rPr>
        <w:t xml:space="preserve">McMahon, A.P.  (2003) Ectodermal </w:t>
      </w:r>
      <w:proofErr w:type="spellStart"/>
      <w:r w:rsidRPr="005F2841">
        <w:rPr>
          <w:rFonts w:ascii="Arial" w:hAnsi="Arial" w:cs="Arial"/>
          <w:i/>
          <w:sz w:val="22"/>
          <w:szCs w:val="22"/>
        </w:rPr>
        <w:t>Wnt</w:t>
      </w:r>
      <w:proofErr w:type="spellEnd"/>
      <w:r w:rsidRPr="005F2841">
        <w:rPr>
          <w:rFonts w:ascii="Arial" w:hAnsi="Arial" w:cs="Arial"/>
          <w:sz w:val="22"/>
          <w:szCs w:val="22"/>
        </w:rPr>
        <w:t>/</w:t>
      </w:r>
      <w:r w:rsidRPr="00F72E5D">
        <w:rPr>
          <w:rFonts w:ascii="Symbol" w:hAnsi="Symbol" w:cs="Arial"/>
          <w:i/>
          <w:sz w:val="22"/>
          <w:szCs w:val="22"/>
        </w:rPr>
        <w:t></w:t>
      </w:r>
      <w:r w:rsidRPr="005F2841">
        <w:rPr>
          <w:rFonts w:ascii="Arial" w:hAnsi="Arial" w:cs="Arial"/>
          <w:i/>
          <w:sz w:val="22"/>
          <w:szCs w:val="22"/>
        </w:rPr>
        <w:t>-</w:t>
      </w:r>
      <w:proofErr w:type="spellStart"/>
      <w:r w:rsidRPr="005F2841">
        <w:rPr>
          <w:rFonts w:ascii="Arial" w:hAnsi="Arial" w:cs="Arial"/>
          <w:i/>
          <w:sz w:val="22"/>
          <w:szCs w:val="22"/>
        </w:rPr>
        <w:t>catenin</w:t>
      </w:r>
      <w:proofErr w:type="spellEnd"/>
      <w:r w:rsidRPr="005F2841">
        <w:rPr>
          <w:rFonts w:ascii="Arial" w:hAnsi="Arial" w:cs="Arial"/>
          <w:sz w:val="22"/>
          <w:szCs w:val="22"/>
        </w:rPr>
        <w:t xml:space="preserve"> signaling is required for the establishment</w:t>
      </w:r>
      <w:r>
        <w:rPr>
          <w:rFonts w:ascii="Arial" w:hAnsi="Arial" w:cs="Arial"/>
          <w:sz w:val="22"/>
          <w:szCs w:val="22"/>
        </w:rPr>
        <w:t xml:space="preserve"> </w:t>
      </w:r>
      <w:r w:rsidRPr="005F2841">
        <w:rPr>
          <w:rFonts w:ascii="Arial" w:hAnsi="Arial" w:cs="Arial"/>
          <w:sz w:val="22"/>
          <w:szCs w:val="22"/>
        </w:rPr>
        <w:t xml:space="preserve">and maintenance of the AER.  </w:t>
      </w:r>
      <w:r w:rsidRPr="005F2841">
        <w:rPr>
          <w:rFonts w:ascii="Arial" w:hAnsi="Arial" w:cs="Arial"/>
          <w:i/>
          <w:sz w:val="22"/>
          <w:szCs w:val="22"/>
        </w:rPr>
        <w:t>Genes and Development</w:t>
      </w:r>
      <w:r w:rsidRPr="005F2841">
        <w:rPr>
          <w:rFonts w:ascii="Arial" w:hAnsi="Arial" w:cs="Arial"/>
          <w:sz w:val="22"/>
          <w:szCs w:val="22"/>
        </w:rPr>
        <w:t xml:space="preserve"> </w:t>
      </w:r>
      <w:r w:rsidRPr="005F2841">
        <w:rPr>
          <w:rFonts w:ascii="Arial" w:hAnsi="Arial" w:cs="Arial"/>
          <w:b/>
          <w:sz w:val="22"/>
          <w:szCs w:val="22"/>
        </w:rPr>
        <w:t>17</w:t>
      </w:r>
      <w:r w:rsidRPr="005F2841">
        <w:rPr>
          <w:rFonts w:ascii="Arial" w:hAnsi="Arial" w:cs="Arial"/>
          <w:sz w:val="22"/>
          <w:szCs w:val="22"/>
        </w:rPr>
        <w:t>: 394-409.</w:t>
      </w:r>
    </w:p>
    <w:p w14:paraId="69E33E82" w14:textId="77777777" w:rsidR="00880E13" w:rsidRPr="008D146A" w:rsidRDefault="00880E13" w:rsidP="00880E13">
      <w:pPr>
        <w:numPr>
          <w:ilvl w:val="0"/>
          <w:numId w:val="4"/>
        </w:numPr>
        <w:adjustRightInd w:val="0"/>
        <w:spacing w:after="120"/>
        <w:rPr>
          <w:rFonts w:ascii="Arial" w:hAnsi="Arial" w:cs="Arial"/>
          <w:i/>
          <w:sz w:val="22"/>
          <w:szCs w:val="22"/>
        </w:rPr>
      </w:pPr>
      <w:r w:rsidRPr="008D146A">
        <w:rPr>
          <w:rFonts w:ascii="Arial" w:hAnsi="Arial" w:cs="Arial"/>
          <w:sz w:val="22"/>
          <w:szCs w:val="22"/>
        </w:rPr>
        <w:t xml:space="preserve">Mao, J., </w:t>
      </w:r>
      <w:r w:rsidRPr="008D146A">
        <w:rPr>
          <w:rFonts w:ascii="Arial" w:hAnsi="Arial" w:cs="Arial"/>
          <w:b/>
          <w:sz w:val="22"/>
          <w:szCs w:val="22"/>
        </w:rPr>
        <w:t>Barrow J.</w:t>
      </w:r>
      <w:r w:rsidRPr="008D146A">
        <w:rPr>
          <w:rFonts w:ascii="Arial" w:hAnsi="Arial" w:cs="Arial"/>
          <w:sz w:val="22"/>
          <w:szCs w:val="22"/>
        </w:rPr>
        <w:t xml:space="preserve">., McMahon, J., Vaughan, J.E. McMahon, A.P. (2005) An ES cell system for rapid, spatial and temporal analysis of gene function </w:t>
      </w:r>
      <w:r w:rsidRPr="008D146A">
        <w:rPr>
          <w:rFonts w:ascii="Arial" w:hAnsi="Arial" w:cs="Arial"/>
          <w:i/>
          <w:sz w:val="22"/>
          <w:szCs w:val="22"/>
        </w:rPr>
        <w:t>in vitro</w:t>
      </w:r>
      <w:r w:rsidRPr="008D146A">
        <w:rPr>
          <w:rFonts w:ascii="Arial" w:hAnsi="Arial" w:cs="Arial"/>
          <w:sz w:val="22"/>
          <w:szCs w:val="22"/>
        </w:rPr>
        <w:t xml:space="preserve"> and</w:t>
      </w:r>
      <w:r w:rsidRPr="008D146A">
        <w:rPr>
          <w:rFonts w:ascii="Arial" w:hAnsi="Arial" w:cs="Arial"/>
          <w:i/>
          <w:sz w:val="22"/>
          <w:szCs w:val="22"/>
        </w:rPr>
        <w:t xml:space="preserve"> in vivo</w:t>
      </w:r>
      <w:r w:rsidRPr="008D146A">
        <w:rPr>
          <w:rFonts w:ascii="Arial" w:hAnsi="Arial" w:cs="Arial"/>
          <w:sz w:val="22"/>
          <w:szCs w:val="22"/>
        </w:rPr>
        <w:t xml:space="preserve">. </w:t>
      </w:r>
      <w:r w:rsidRPr="008D146A">
        <w:rPr>
          <w:rFonts w:ascii="Arial" w:hAnsi="Arial" w:cs="Arial"/>
          <w:i/>
          <w:sz w:val="22"/>
          <w:szCs w:val="22"/>
        </w:rPr>
        <w:t>Nucleic Acids Research</w:t>
      </w:r>
      <w:r w:rsidRPr="008D146A">
        <w:rPr>
          <w:rFonts w:ascii="Arial" w:hAnsi="Arial" w:cs="Arial"/>
          <w:sz w:val="22"/>
          <w:szCs w:val="22"/>
        </w:rPr>
        <w:t xml:space="preserve"> </w:t>
      </w:r>
      <w:r w:rsidRPr="008D146A">
        <w:rPr>
          <w:rFonts w:ascii="Arial" w:hAnsi="Arial" w:cs="Arial"/>
          <w:b/>
          <w:sz w:val="22"/>
          <w:szCs w:val="22"/>
        </w:rPr>
        <w:t>33</w:t>
      </w:r>
      <w:r w:rsidRPr="008D146A">
        <w:rPr>
          <w:rFonts w:ascii="Arial" w:hAnsi="Arial" w:cs="Arial"/>
          <w:sz w:val="22"/>
          <w:szCs w:val="22"/>
        </w:rPr>
        <w:t xml:space="preserve"> e155</w:t>
      </w:r>
    </w:p>
    <w:p w14:paraId="4DE1FFA1" w14:textId="77777777" w:rsidR="00880E13" w:rsidRPr="008D146A" w:rsidRDefault="00880E13" w:rsidP="00880E13">
      <w:pPr>
        <w:numPr>
          <w:ilvl w:val="0"/>
          <w:numId w:val="4"/>
        </w:numPr>
        <w:spacing w:after="120"/>
        <w:rPr>
          <w:rFonts w:ascii="Arial" w:hAnsi="Arial" w:cs="Arial"/>
          <w:sz w:val="22"/>
          <w:szCs w:val="22"/>
        </w:rPr>
      </w:pPr>
      <w:r w:rsidRPr="008D146A">
        <w:rPr>
          <w:rFonts w:ascii="Arial" w:hAnsi="Arial" w:cs="Arial"/>
          <w:b/>
          <w:sz w:val="22"/>
          <w:szCs w:val="22"/>
        </w:rPr>
        <w:t>Barrow, J.R.</w:t>
      </w:r>
      <w:r w:rsidRPr="008D146A">
        <w:rPr>
          <w:rFonts w:ascii="Arial" w:hAnsi="Arial" w:cs="Arial"/>
          <w:sz w:val="22"/>
          <w:szCs w:val="22"/>
        </w:rPr>
        <w:t xml:space="preserve">  (2006) </w:t>
      </w:r>
      <w:proofErr w:type="spellStart"/>
      <w:r w:rsidRPr="008D146A">
        <w:rPr>
          <w:rFonts w:ascii="Arial" w:hAnsi="Arial" w:cs="Arial"/>
          <w:i/>
          <w:sz w:val="22"/>
          <w:szCs w:val="22"/>
        </w:rPr>
        <w:t>Wnt</w:t>
      </w:r>
      <w:proofErr w:type="spellEnd"/>
      <w:r w:rsidRPr="008D146A">
        <w:rPr>
          <w:rFonts w:ascii="Arial" w:hAnsi="Arial" w:cs="Arial"/>
          <w:sz w:val="22"/>
          <w:szCs w:val="22"/>
        </w:rPr>
        <w:t xml:space="preserve">/PCP signaling: A veritable polar star in establishing patterns of polarity in embryonic tissues.  </w:t>
      </w:r>
      <w:r w:rsidRPr="008D146A">
        <w:rPr>
          <w:rFonts w:ascii="Arial" w:hAnsi="Arial" w:cs="Arial"/>
          <w:i/>
          <w:sz w:val="22"/>
          <w:szCs w:val="22"/>
        </w:rPr>
        <w:t>Seminars in Cell and Developmental Biology,</w:t>
      </w:r>
      <w:r w:rsidRPr="008D146A">
        <w:rPr>
          <w:rFonts w:ascii="Arial" w:hAnsi="Arial" w:cs="Arial"/>
          <w:sz w:val="22"/>
          <w:szCs w:val="22"/>
        </w:rPr>
        <w:t xml:space="preserve"> </w:t>
      </w:r>
      <w:r w:rsidRPr="008D146A">
        <w:rPr>
          <w:rFonts w:ascii="Arial" w:hAnsi="Arial" w:cs="Arial"/>
          <w:b/>
          <w:sz w:val="22"/>
          <w:szCs w:val="22"/>
        </w:rPr>
        <w:t>17:</w:t>
      </w:r>
      <w:r w:rsidRPr="008D146A">
        <w:rPr>
          <w:rFonts w:ascii="Arial" w:hAnsi="Arial" w:cs="Arial"/>
          <w:sz w:val="22"/>
          <w:szCs w:val="22"/>
        </w:rPr>
        <w:t xml:space="preserve"> 185–193.</w:t>
      </w:r>
    </w:p>
    <w:p w14:paraId="7218ADBC" w14:textId="77777777" w:rsidR="00880E13" w:rsidRPr="008D146A" w:rsidRDefault="00880E13" w:rsidP="00880E13">
      <w:pPr>
        <w:numPr>
          <w:ilvl w:val="0"/>
          <w:numId w:val="4"/>
        </w:numPr>
        <w:adjustRightInd w:val="0"/>
        <w:spacing w:after="120"/>
        <w:rPr>
          <w:rFonts w:ascii="Arial" w:hAnsi="Arial" w:cs="Arial"/>
          <w:sz w:val="22"/>
          <w:szCs w:val="22"/>
        </w:rPr>
      </w:pPr>
      <w:r w:rsidRPr="008D146A">
        <w:rPr>
          <w:rFonts w:ascii="Arial" w:hAnsi="Arial" w:cs="Arial"/>
          <w:sz w:val="22"/>
          <w:szCs w:val="22"/>
        </w:rPr>
        <w:t xml:space="preserve">Thomson D.M., Porter B.B., Tall J.H., Kim H-J., </w:t>
      </w:r>
      <w:r w:rsidRPr="008D146A">
        <w:rPr>
          <w:rFonts w:ascii="Arial" w:hAnsi="Arial" w:cs="Arial"/>
          <w:b/>
          <w:sz w:val="22"/>
          <w:szCs w:val="22"/>
        </w:rPr>
        <w:t>Barrow J.R.</w:t>
      </w:r>
      <w:r w:rsidRPr="008D146A">
        <w:rPr>
          <w:rFonts w:ascii="Arial" w:hAnsi="Arial" w:cs="Arial"/>
          <w:sz w:val="22"/>
          <w:szCs w:val="22"/>
        </w:rPr>
        <w:t xml:space="preserve">, Winder W.W. (2007) Skeletal muscle and heart LKB1 deficiency causes decreased voluntary running and reduced muscle mitochondrial marker enzyme expression in mice. </w:t>
      </w:r>
      <w:r w:rsidRPr="008D146A">
        <w:rPr>
          <w:rFonts w:ascii="Arial" w:hAnsi="Arial" w:cs="Arial"/>
          <w:i/>
          <w:sz w:val="22"/>
          <w:szCs w:val="22"/>
        </w:rPr>
        <w:t xml:space="preserve"> </w:t>
      </w:r>
      <w:hyperlink r:id="rId16" w:history="1">
        <w:r w:rsidRPr="008D146A">
          <w:rPr>
            <w:rStyle w:val="Hyperlink"/>
            <w:rFonts w:ascii="Arial" w:hAnsi="Arial" w:cs="Arial"/>
            <w:i/>
            <w:color w:val="auto"/>
            <w:sz w:val="22"/>
            <w:szCs w:val="22"/>
            <w:u w:val="none"/>
          </w:rPr>
          <w:t xml:space="preserve">Am J </w:t>
        </w:r>
        <w:proofErr w:type="spellStart"/>
        <w:r w:rsidRPr="008D146A">
          <w:rPr>
            <w:rStyle w:val="Hyperlink"/>
            <w:rFonts w:ascii="Arial" w:hAnsi="Arial" w:cs="Arial"/>
            <w:i/>
            <w:color w:val="auto"/>
            <w:sz w:val="22"/>
            <w:szCs w:val="22"/>
            <w:u w:val="none"/>
          </w:rPr>
          <w:t>Physiol</w:t>
        </w:r>
        <w:proofErr w:type="spellEnd"/>
        <w:r w:rsidRPr="008D146A">
          <w:rPr>
            <w:rStyle w:val="Hyperlink"/>
            <w:rFonts w:ascii="Arial" w:hAnsi="Arial" w:cs="Arial"/>
            <w:i/>
            <w:color w:val="auto"/>
            <w:sz w:val="22"/>
            <w:szCs w:val="22"/>
            <w:u w:val="none"/>
          </w:rPr>
          <w:t xml:space="preserve"> </w:t>
        </w:r>
        <w:proofErr w:type="spellStart"/>
        <w:r w:rsidRPr="008D146A">
          <w:rPr>
            <w:rStyle w:val="Hyperlink"/>
            <w:rFonts w:ascii="Arial" w:hAnsi="Arial" w:cs="Arial"/>
            <w:i/>
            <w:color w:val="auto"/>
            <w:sz w:val="22"/>
            <w:szCs w:val="22"/>
            <w:u w:val="none"/>
          </w:rPr>
          <w:t>Endocrinol</w:t>
        </w:r>
        <w:proofErr w:type="spellEnd"/>
        <w:r w:rsidRPr="008D146A">
          <w:rPr>
            <w:rStyle w:val="Hyperlink"/>
            <w:rFonts w:ascii="Arial" w:hAnsi="Arial" w:cs="Arial"/>
            <w:i/>
            <w:color w:val="auto"/>
            <w:sz w:val="22"/>
            <w:szCs w:val="22"/>
            <w:u w:val="none"/>
          </w:rPr>
          <w:t xml:space="preserve"> </w:t>
        </w:r>
        <w:proofErr w:type="spellStart"/>
        <w:r w:rsidRPr="008D146A">
          <w:rPr>
            <w:rStyle w:val="Hyperlink"/>
            <w:rFonts w:ascii="Arial" w:hAnsi="Arial" w:cs="Arial"/>
            <w:i/>
            <w:color w:val="auto"/>
            <w:sz w:val="22"/>
            <w:szCs w:val="22"/>
            <w:u w:val="none"/>
          </w:rPr>
          <w:t>Metab</w:t>
        </w:r>
        <w:proofErr w:type="spellEnd"/>
        <w:r w:rsidRPr="008D146A">
          <w:rPr>
            <w:rStyle w:val="Hyperlink"/>
            <w:rFonts w:ascii="Arial" w:hAnsi="Arial" w:cs="Arial"/>
            <w:i/>
            <w:color w:val="auto"/>
            <w:sz w:val="22"/>
            <w:szCs w:val="22"/>
            <w:u w:val="none"/>
          </w:rPr>
          <w:t>.</w:t>
        </w:r>
      </w:hyperlink>
      <w:r w:rsidRPr="008D146A">
        <w:rPr>
          <w:rFonts w:ascii="Arial" w:hAnsi="Arial" w:cs="Arial"/>
          <w:sz w:val="22"/>
          <w:szCs w:val="22"/>
        </w:rPr>
        <w:t xml:space="preserve">  </w:t>
      </w:r>
      <w:r w:rsidRPr="008D146A">
        <w:rPr>
          <w:rFonts w:ascii="Arial" w:hAnsi="Arial" w:cs="Arial"/>
          <w:b/>
          <w:sz w:val="22"/>
          <w:szCs w:val="22"/>
        </w:rPr>
        <w:t>292</w:t>
      </w:r>
      <w:r w:rsidRPr="008D146A">
        <w:rPr>
          <w:rFonts w:ascii="Arial" w:hAnsi="Arial" w:cs="Arial"/>
          <w:sz w:val="22"/>
          <w:szCs w:val="22"/>
        </w:rPr>
        <w:t>: E196–E202.</w:t>
      </w:r>
    </w:p>
    <w:p w14:paraId="37CDF4DE" w14:textId="77777777" w:rsidR="00880E13" w:rsidRPr="008D146A" w:rsidRDefault="00880E13" w:rsidP="00880E13">
      <w:pPr>
        <w:numPr>
          <w:ilvl w:val="0"/>
          <w:numId w:val="4"/>
        </w:numPr>
        <w:adjustRightInd w:val="0"/>
        <w:spacing w:after="120"/>
        <w:rPr>
          <w:rFonts w:ascii="Arial" w:hAnsi="Arial" w:cs="Arial"/>
          <w:sz w:val="22"/>
          <w:szCs w:val="22"/>
        </w:rPr>
      </w:pPr>
      <w:r w:rsidRPr="008D146A">
        <w:rPr>
          <w:rFonts w:ascii="Arial" w:hAnsi="Arial" w:cs="Arial"/>
          <w:sz w:val="22"/>
          <w:szCs w:val="22"/>
        </w:rPr>
        <w:t>Thomson D.M., Brown J.D., Fi</w:t>
      </w:r>
      <w:r>
        <w:rPr>
          <w:rFonts w:ascii="Arial" w:hAnsi="Arial" w:cs="Arial"/>
          <w:sz w:val="22"/>
          <w:szCs w:val="22"/>
        </w:rPr>
        <w:t>llmore N., Condon B.M., Kim H-J</w:t>
      </w:r>
      <w:r w:rsidRPr="008D146A">
        <w:rPr>
          <w:rFonts w:ascii="Arial" w:hAnsi="Arial" w:cs="Arial"/>
          <w:sz w:val="22"/>
          <w:szCs w:val="22"/>
        </w:rPr>
        <w:t xml:space="preserve">, </w:t>
      </w:r>
      <w:r w:rsidRPr="008D146A">
        <w:rPr>
          <w:rFonts w:ascii="Arial" w:hAnsi="Arial" w:cs="Arial"/>
          <w:b/>
          <w:sz w:val="22"/>
          <w:szCs w:val="22"/>
        </w:rPr>
        <w:t>Barrow J.R.</w:t>
      </w:r>
      <w:r w:rsidRPr="008D146A">
        <w:rPr>
          <w:rFonts w:ascii="Arial" w:hAnsi="Arial" w:cs="Arial"/>
          <w:sz w:val="22"/>
          <w:szCs w:val="22"/>
        </w:rPr>
        <w:t xml:space="preserve">, Winder W.W. (2007) LKB1 and the regulation of </w:t>
      </w:r>
      <w:proofErr w:type="spellStart"/>
      <w:r w:rsidRPr="008D146A">
        <w:rPr>
          <w:rFonts w:ascii="Arial" w:hAnsi="Arial" w:cs="Arial"/>
          <w:sz w:val="22"/>
          <w:szCs w:val="22"/>
        </w:rPr>
        <w:t>malonyl-CoA</w:t>
      </w:r>
      <w:proofErr w:type="spellEnd"/>
      <w:r w:rsidRPr="008D146A">
        <w:rPr>
          <w:rFonts w:ascii="Arial" w:hAnsi="Arial" w:cs="Arial"/>
          <w:sz w:val="22"/>
          <w:szCs w:val="22"/>
        </w:rPr>
        <w:t xml:space="preserve"> and fatty acid oxidation in muscle</w:t>
      </w:r>
      <w:r>
        <w:rPr>
          <w:rFonts w:ascii="Arial" w:hAnsi="Arial" w:cs="Arial"/>
          <w:sz w:val="22"/>
          <w:szCs w:val="22"/>
        </w:rPr>
        <w:t>.</w:t>
      </w:r>
      <w:r w:rsidRPr="008D146A">
        <w:rPr>
          <w:rFonts w:ascii="Arial" w:hAnsi="Arial" w:cs="Arial"/>
          <w:sz w:val="22"/>
          <w:szCs w:val="22"/>
        </w:rPr>
        <w:t xml:space="preserve">  </w:t>
      </w:r>
      <w:r w:rsidRPr="008D146A">
        <w:rPr>
          <w:rFonts w:ascii="Arial" w:hAnsi="Arial" w:cs="Arial"/>
          <w:i/>
          <w:color w:val="000000"/>
          <w:sz w:val="22"/>
          <w:szCs w:val="22"/>
        </w:rPr>
        <w:t xml:space="preserve">Am J </w:t>
      </w:r>
      <w:proofErr w:type="spellStart"/>
      <w:r w:rsidRPr="008D146A">
        <w:rPr>
          <w:rFonts w:ascii="Arial" w:hAnsi="Arial" w:cs="Arial"/>
          <w:i/>
          <w:color w:val="000000"/>
          <w:sz w:val="22"/>
          <w:szCs w:val="22"/>
        </w:rPr>
        <w:t>Physiol</w:t>
      </w:r>
      <w:proofErr w:type="spellEnd"/>
      <w:r w:rsidRPr="008D146A">
        <w:rPr>
          <w:rFonts w:ascii="Arial" w:hAnsi="Arial" w:cs="Arial"/>
          <w:i/>
          <w:color w:val="000000"/>
          <w:sz w:val="22"/>
          <w:szCs w:val="22"/>
        </w:rPr>
        <w:t xml:space="preserve"> </w:t>
      </w:r>
      <w:proofErr w:type="spellStart"/>
      <w:r w:rsidRPr="008D146A">
        <w:rPr>
          <w:rFonts w:ascii="Arial" w:hAnsi="Arial" w:cs="Arial"/>
          <w:i/>
          <w:color w:val="000000"/>
          <w:sz w:val="22"/>
          <w:szCs w:val="22"/>
        </w:rPr>
        <w:t>Endocrinol</w:t>
      </w:r>
      <w:proofErr w:type="spellEnd"/>
      <w:r w:rsidRPr="008D146A">
        <w:rPr>
          <w:rFonts w:ascii="Arial" w:hAnsi="Arial" w:cs="Arial"/>
          <w:i/>
          <w:color w:val="000000"/>
          <w:sz w:val="22"/>
          <w:szCs w:val="22"/>
        </w:rPr>
        <w:t xml:space="preserve"> </w:t>
      </w:r>
      <w:proofErr w:type="spellStart"/>
      <w:r w:rsidRPr="008D146A">
        <w:rPr>
          <w:rFonts w:ascii="Arial" w:hAnsi="Arial" w:cs="Arial"/>
          <w:i/>
          <w:color w:val="000000"/>
          <w:sz w:val="22"/>
          <w:szCs w:val="22"/>
        </w:rPr>
        <w:t>Metab</w:t>
      </w:r>
      <w:proofErr w:type="spellEnd"/>
      <w:r w:rsidRPr="008D146A">
        <w:rPr>
          <w:rFonts w:ascii="Arial" w:hAnsi="Arial" w:cs="Arial"/>
          <w:i/>
          <w:color w:val="000000"/>
          <w:sz w:val="22"/>
          <w:szCs w:val="22"/>
        </w:rPr>
        <w:t xml:space="preserve">. </w:t>
      </w:r>
      <w:r w:rsidRPr="008D146A">
        <w:rPr>
          <w:rFonts w:ascii="Arial" w:hAnsi="Arial" w:cs="Arial"/>
          <w:b/>
          <w:sz w:val="22"/>
          <w:szCs w:val="22"/>
        </w:rPr>
        <w:t>293</w:t>
      </w:r>
      <w:r w:rsidRPr="008D146A">
        <w:rPr>
          <w:rFonts w:ascii="Arial" w:hAnsi="Arial" w:cs="Arial"/>
          <w:sz w:val="22"/>
          <w:szCs w:val="22"/>
        </w:rPr>
        <w:t>: E1572–E1579.</w:t>
      </w:r>
    </w:p>
    <w:p w14:paraId="7337ADF4" w14:textId="77777777" w:rsidR="00880E13" w:rsidRPr="008D146A" w:rsidRDefault="00880E13" w:rsidP="00880E13">
      <w:pPr>
        <w:numPr>
          <w:ilvl w:val="0"/>
          <w:numId w:val="4"/>
        </w:numPr>
        <w:spacing w:after="120"/>
        <w:rPr>
          <w:rFonts w:ascii="Arial" w:hAnsi="Arial" w:cs="Arial"/>
          <w:sz w:val="22"/>
          <w:szCs w:val="22"/>
        </w:rPr>
      </w:pPr>
      <w:r w:rsidRPr="008D146A">
        <w:rPr>
          <w:rFonts w:ascii="Arial" w:hAnsi="Arial" w:cs="Arial"/>
          <w:b/>
          <w:sz w:val="22"/>
          <w:szCs w:val="22"/>
        </w:rPr>
        <w:t>Barrow, J.R.</w:t>
      </w:r>
      <w:r w:rsidRPr="001E3CFC">
        <w:rPr>
          <w:rFonts w:ascii="Arial" w:hAnsi="Arial" w:cs="Arial"/>
          <w:b/>
          <w:sz w:val="22"/>
          <w:szCs w:val="22"/>
          <w:vertAlign w:val="superscript"/>
        </w:rPr>
        <w:t>#</w:t>
      </w:r>
      <w:r w:rsidRPr="008D146A">
        <w:rPr>
          <w:rFonts w:ascii="Arial" w:hAnsi="Arial" w:cs="Arial"/>
          <w:sz w:val="22"/>
          <w:szCs w:val="22"/>
        </w:rPr>
        <w:t xml:space="preserve">, William D. Howell, Michael Rule, </w:t>
      </w:r>
      <w:proofErr w:type="spellStart"/>
      <w:r w:rsidRPr="008D146A">
        <w:rPr>
          <w:rFonts w:ascii="Arial" w:hAnsi="Arial" w:cs="Arial"/>
          <w:sz w:val="22"/>
          <w:szCs w:val="22"/>
        </w:rPr>
        <w:t>Shigemi</w:t>
      </w:r>
      <w:proofErr w:type="spellEnd"/>
      <w:r w:rsidRPr="008D146A">
        <w:rPr>
          <w:rFonts w:ascii="Arial" w:hAnsi="Arial" w:cs="Arial"/>
          <w:sz w:val="22"/>
          <w:szCs w:val="22"/>
        </w:rPr>
        <w:t xml:space="preserve"> </w:t>
      </w:r>
      <w:proofErr w:type="spellStart"/>
      <w:r w:rsidRPr="008D146A">
        <w:rPr>
          <w:rFonts w:ascii="Arial" w:hAnsi="Arial" w:cs="Arial"/>
          <w:sz w:val="22"/>
          <w:szCs w:val="22"/>
        </w:rPr>
        <w:t>Hayashi</w:t>
      </w:r>
      <w:proofErr w:type="spellEnd"/>
      <w:r w:rsidRPr="008D146A">
        <w:rPr>
          <w:rFonts w:ascii="Arial" w:hAnsi="Arial" w:cs="Arial"/>
          <w:sz w:val="22"/>
          <w:szCs w:val="22"/>
        </w:rPr>
        <w:t xml:space="preserve">, Kirk R. Thomas, Mario R. Capecchi, and Andrew P. McMahon (2007)  </w:t>
      </w:r>
      <w:r w:rsidRPr="008D146A">
        <w:rPr>
          <w:rFonts w:ascii="Arial" w:hAnsi="Arial" w:cs="Arial"/>
          <w:i/>
          <w:sz w:val="22"/>
          <w:szCs w:val="22"/>
        </w:rPr>
        <w:t>Wnt3</w:t>
      </w:r>
      <w:r w:rsidRPr="008D146A">
        <w:rPr>
          <w:rFonts w:ascii="Arial" w:hAnsi="Arial" w:cs="Arial"/>
          <w:sz w:val="22"/>
          <w:szCs w:val="22"/>
        </w:rPr>
        <w:t xml:space="preserve"> signaling in the epiblast is required for proper orientation of the anteroposterior axis.  </w:t>
      </w:r>
      <w:r w:rsidRPr="008D146A">
        <w:rPr>
          <w:rFonts w:ascii="Arial" w:hAnsi="Arial" w:cs="Arial"/>
          <w:i/>
          <w:sz w:val="22"/>
          <w:szCs w:val="22"/>
        </w:rPr>
        <w:t>Developmental Biology</w:t>
      </w:r>
      <w:r w:rsidRPr="008D146A">
        <w:rPr>
          <w:rFonts w:ascii="Arial" w:hAnsi="Arial" w:cs="Arial"/>
          <w:sz w:val="22"/>
          <w:szCs w:val="22"/>
        </w:rPr>
        <w:t xml:space="preserve"> </w:t>
      </w:r>
      <w:r w:rsidRPr="008D146A">
        <w:rPr>
          <w:rFonts w:ascii="Arial" w:hAnsi="Arial" w:cs="Arial"/>
          <w:b/>
          <w:sz w:val="22"/>
          <w:szCs w:val="22"/>
        </w:rPr>
        <w:t>312</w:t>
      </w:r>
      <w:r w:rsidRPr="008D146A">
        <w:rPr>
          <w:rFonts w:ascii="Arial" w:hAnsi="Arial" w:cs="Arial"/>
          <w:sz w:val="22"/>
          <w:szCs w:val="22"/>
        </w:rPr>
        <w:t>:312-320.</w:t>
      </w:r>
    </w:p>
    <w:p w14:paraId="3A196A85" w14:textId="77777777" w:rsidR="00880E13" w:rsidRDefault="00880E13" w:rsidP="00880E13">
      <w:pPr>
        <w:numPr>
          <w:ilvl w:val="0"/>
          <w:numId w:val="4"/>
        </w:numPr>
        <w:spacing w:after="120"/>
        <w:rPr>
          <w:rFonts w:ascii="Arial" w:hAnsi="Arial" w:cs="Arial"/>
          <w:color w:val="000000"/>
          <w:sz w:val="22"/>
          <w:szCs w:val="22"/>
        </w:rPr>
      </w:pPr>
      <w:r w:rsidRPr="008D146A">
        <w:rPr>
          <w:rFonts w:ascii="Arial" w:hAnsi="Arial" w:cs="Arial"/>
          <w:color w:val="000000"/>
          <w:sz w:val="22"/>
          <w:szCs w:val="22"/>
        </w:rPr>
        <w:t xml:space="preserve">Thomson D.M., </w:t>
      </w:r>
      <w:proofErr w:type="spellStart"/>
      <w:r w:rsidRPr="008D146A">
        <w:rPr>
          <w:rFonts w:ascii="Arial" w:hAnsi="Arial" w:cs="Arial"/>
          <w:color w:val="000000"/>
          <w:sz w:val="22"/>
          <w:szCs w:val="22"/>
        </w:rPr>
        <w:t>Herway</w:t>
      </w:r>
      <w:proofErr w:type="spellEnd"/>
      <w:r w:rsidRPr="008D146A">
        <w:rPr>
          <w:rFonts w:ascii="Arial" w:hAnsi="Arial" w:cs="Arial"/>
          <w:color w:val="000000"/>
          <w:sz w:val="22"/>
          <w:szCs w:val="22"/>
        </w:rPr>
        <w:t xml:space="preserve"> S.T., Fillmore N., Kim H., Brown J.D., </w:t>
      </w:r>
      <w:r w:rsidRPr="008D146A">
        <w:rPr>
          <w:rFonts w:ascii="Arial" w:hAnsi="Arial" w:cs="Arial"/>
          <w:b/>
          <w:color w:val="000000"/>
          <w:sz w:val="22"/>
          <w:szCs w:val="22"/>
        </w:rPr>
        <w:t>Barrow J.R.,</w:t>
      </w:r>
      <w:r w:rsidRPr="008D146A">
        <w:rPr>
          <w:rFonts w:ascii="Arial" w:hAnsi="Arial" w:cs="Arial"/>
          <w:color w:val="000000"/>
          <w:sz w:val="22"/>
          <w:szCs w:val="22"/>
        </w:rPr>
        <w:t xml:space="preserve"> Winder W.W.  (2008) AMP-Activated Protein Kinase Phosphorylates Transcription Factors of the CREB Family</w:t>
      </w:r>
      <w:r w:rsidRPr="008D146A">
        <w:rPr>
          <w:rFonts w:ascii="Arial" w:hAnsi="Arial" w:cs="Arial"/>
          <w:i/>
          <w:color w:val="000000"/>
          <w:sz w:val="22"/>
          <w:szCs w:val="22"/>
        </w:rPr>
        <w:t xml:space="preserve">. J </w:t>
      </w:r>
      <w:proofErr w:type="spellStart"/>
      <w:r w:rsidRPr="008D146A">
        <w:rPr>
          <w:rFonts w:ascii="Arial" w:hAnsi="Arial" w:cs="Arial"/>
          <w:i/>
          <w:color w:val="000000"/>
          <w:sz w:val="22"/>
          <w:szCs w:val="22"/>
        </w:rPr>
        <w:t>Appl</w:t>
      </w:r>
      <w:proofErr w:type="spellEnd"/>
      <w:r w:rsidRPr="008D146A">
        <w:rPr>
          <w:rFonts w:ascii="Arial" w:hAnsi="Arial" w:cs="Arial"/>
          <w:i/>
          <w:color w:val="000000"/>
          <w:sz w:val="22"/>
          <w:szCs w:val="22"/>
        </w:rPr>
        <w:t xml:space="preserve"> </w:t>
      </w:r>
      <w:proofErr w:type="spellStart"/>
      <w:r w:rsidRPr="008D146A">
        <w:rPr>
          <w:rFonts w:ascii="Arial" w:hAnsi="Arial" w:cs="Arial"/>
          <w:i/>
          <w:color w:val="000000"/>
          <w:sz w:val="22"/>
          <w:szCs w:val="22"/>
        </w:rPr>
        <w:t>Physiol</w:t>
      </w:r>
      <w:proofErr w:type="spellEnd"/>
      <w:r w:rsidRPr="008D146A">
        <w:rPr>
          <w:rFonts w:ascii="Arial" w:hAnsi="Arial" w:cs="Arial"/>
          <w:color w:val="000000"/>
          <w:sz w:val="22"/>
          <w:szCs w:val="22"/>
        </w:rPr>
        <w:t>.</w:t>
      </w:r>
      <w:r w:rsidRPr="008D146A">
        <w:rPr>
          <w:rFonts w:ascii="Arial" w:hAnsi="Arial" w:cs="Arial"/>
          <w:sz w:val="22"/>
          <w:szCs w:val="22"/>
        </w:rPr>
        <w:t xml:space="preserve"> </w:t>
      </w:r>
      <w:r w:rsidRPr="008D146A">
        <w:rPr>
          <w:rFonts w:ascii="Arial" w:hAnsi="Arial" w:cs="Arial"/>
          <w:b/>
          <w:sz w:val="22"/>
          <w:szCs w:val="22"/>
        </w:rPr>
        <w:t>104</w:t>
      </w:r>
      <w:r w:rsidRPr="008D146A">
        <w:rPr>
          <w:rFonts w:ascii="Arial" w:hAnsi="Arial" w:cs="Arial"/>
          <w:sz w:val="22"/>
          <w:szCs w:val="22"/>
        </w:rPr>
        <w:t>: 429–438</w:t>
      </w:r>
      <w:r w:rsidRPr="008D146A">
        <w:rPr>
          <w:rFonts w:ascii="Arial" w:hAnsi="Arial" w:cs="Arial"/>
          <w:color w:val="000000"/>
          <w:sz w:val="22"/>
          <w:szCs w:val="22"/>
        </w:rPr>
        <w:t>.</w:t>
      </w:r>
    </w:p>
    <w:p w14:paraId="7C1833F9" w14:textId="77777777" w:rsidR="00880E13" w:rsidRPr="008D146A" w:rsidRDefault="00880E13" w:rsidP="00880E13">
      <w:pPr>
        <w:numPr>
          <w:ilvl w:val="0"/>
          <w:numId w:val="4"/>
        </w:numPr>
        <w:spacing w:after="120"/>
        <w:rPr>
          <w:rFonts w:ascii="Arial" w:hAnsi="Arial" w:cs="Arial"/>
          <w:sz w:val="22"/>
          <w:szCs w:val="22"/>
        </w:rPr>
      </w:pPr>
      <w:r w:rsidRPr="008D146A">
        <w:rPr>
          <w:rFonts w:ascii="Arial" w:hAnsi="Arial" w:cs="Arial"/>
          <w:b/>
          <w:sz w:val="22"/>
          <w:szCs w:val="22"/>
        </w:rPr>
        <w:t>Barrow, J.R.</w:t>
      </w:r>
      <w:r w:rsidRPr="008D146A">
        <w:rPr>
          <w:rFonts w:ascii="Arial" w:hAnsi="Arial" w:cs="Arial"/>
          <w:sz w:val="22"/>
          <w:szCs w:val="22"/>
        </w:rPr>
        <w:t xml:space="preserve">  (2009) Gene targeting. </w:t>
      </w:r>
      <w:r w:rsidRPr="008D146A">
        <w:rPr>
          <w:rFonts w:ascii="Arial" w:hAnsi="Arial" w:cs="Arial"/>
          <w:i/>
          <w:sz w:val="22"/>
          <w:szCs w:val="22"/>
        </w:rPr>
        <w:t>McGraw Hill 2009 Yearbook of Science &amp; Technology</w:t>
      </w:r>
      <w:r w:rsidRPr="008D146A">
        <w:rPr>
          <w:rFonts w:ascii="Arial" w:hAnsi="Arial" w:cs="Arial"/>
          <w:sz w:val="22"/>
          <w:szCs w:val="22"/>
        </w:rPr>
        <w:t>.</w:t>
      </w:r>
    </w:p>
    <w:p w14:paraId="478ED87C" w14:textId="77777777" w:rsidR="00880E13" w:rsidRDefault="00880E13" w:rsidP="00880E13">
      <w:pPr>
        <w:numPr>
          <w:ilvl w:val="0"/>
          <w:numId w:val="4"/>
        </w:numPr>
        <w:spacing w:after="120"/>
        <w:rPr>
          <w:rFonts w:ascii="Arial" w:hAnsi="Arial" w:cs="Arial"/>
          <w:color w:val="000000"/>
          <w:sz w:val="22"/>
          <w:szCs w:val="22"/>
          <w:lang w:bidi="x-none"/>
        </w:rPr>
      </w:pPr>
      <w:r w:rsidRPr="008D146A">
        <w:rPr>
          <w:rFonts w:ascii="Arial" w:hAnsi="Arial" w:cs="Arial"/>
          <w:color w:val="000000"/>
          <w:sz w:val="22"/>
          <w:szCs w:val="22"/>
          <w:lang w:bidi="x-none"/>
        </w:rPr>
        <w:t xml:space="preserve">Mayo J.L., Holden D.N., </w:t>
      </w:r>
      <w:r w:rsidRPr="008D146A">
        <w:rPr>
          <w:rFonts w:ascii="Arial" w:hAnsi="Arial" w:cs="Arial"/>
          <w:b/>
          <w:color w:val="000000"/>
          <w:sz w:val="22"/>
          <w:szCs w:val="22"/>
          <w:lang w:bidi="x-none"/>
        </w:rPr>
        <w:t>Barrow J.R</w:t>
      </w:r>
      <w:r w:rsidRPr="008D146A">
        <w:rPr>
          <w:rFonts w:ascii="Arial" w:hAnsi="Arial" w:cs="Arial"/>
          <w:color w:val="000000"/>
          <w:sz w:val="22"/>
          <w:szCs w:val="22"/>
          <w:lang w:bidi="x-none"/>
        </w:rPr>
        <w:t>., Bridgewater L.C.</w:t>
      </w:r>
      <w:r w:rsidRPr="008D146A">
        <w:rPr>
          <w:rFonts w:ascii="Arial" w:hAnsi="Arial" w:cs="Arial"/>
          <w:b/>
          <w:sz w:val="22"/>
          <w:szCs w:val="22"/>
        </w:rPr>
        <w:t xml:space="preserve"> </w:t>
      </w:r>
      <w:r w:rsidRPr="008D146A">
        <w:rPr>
          <w:rFonts w:ascii="Arial" w:hAnsi="Arial" w:cs="Arial"/>
          <w:sz w:val="22"/>
          <w:szCs w:val="22"/>
        </w:rPr>
        <w:t>(2009)</w:t>
      </w:r>
      <w:r w:rsidRPr="008D146A">
        <w:rPr>
          <w:rFonts w:ascii="Arial" w:hAnsi="Arial" w:cs="Arial"/>
          <w:b/>
          <w:sz w:val="22"/>
          <w:szCs w:val="22"/>
        </w:rPr>
        <w:t xml:space="preserve"> </w:t>
      </w:r>
      <w:r>
        <w:rPr>
          <w:rFonts w:ascii="Arial" w:hAnsi="Arial" w:cs="Arial"/>
          <w:color w:val="000000"/>
          <w:sz w:val="22"/>
          <w:szCs w:val="22"/>
          <w:lang w:bidi="x-none"/>
        </w:rPr>
        <w:t xml:space="preserve">The transcription factor </w:t>
      </w:r>
      <w:proofErr w:type="spellStart"/>
      <w:r>
        <w:rPr>
          <w:rFonts w:ascii="Arial" w:hAnsi="Arial" w:cs="Arial"/>
          <w:color w:val="000000"/>
          <w:sz w:val="22"/>
          <w:szCs w:val="22"/>
          <w:lang w:bidi="x-none"/>
        </w:rPr>
        <w:t>LC</w:t>
      </w:r>
      <w:r w:rsidRPr="008D146A">
        <w:rPr>
          <w:rFonts w:ascii="Arial" w:hAnsi="Arial" w:cs="Arial"/>
          <w:color w:val="000000"/>
          <w:sz w:val="22"/>
          <w:szCs w:val="22"/>
          <w:lang w:bidi="x-none"/>
        </w:rPr>
        <w:t>-Maf</w:t>
      </w:r>
      <w:proofErr w:type="spellEnd"/>
      <w:r w:rsidRPr="008D146A">
        <w:rPr>
          <w:rFonts w:ascii="Arial" w:hAnsi="Arial" w:cs="Arial"/>
          <w:color w:val="000000"/>
          <w:sz w:val="22"/>
          <w:szCs w:val="22"/>
          <w:lang w:bidi="x-none"/>
        </w:rPr>
        <w:t xml:space="preserve"> participates in Col27a1 regulation during chondrocyte maturation. </w:t>
      </w:r>
      <w:proofErr w:type="spellStart"/>
      <w:r w:rsidRPr="008D146A">
        <w:rPr>
          <w:rFonts w:ascii="Arial" w:hAnsi="Arial" w:cs="Arial"/>
          <w:i/>
          <w:color w:val="000000"/>
          <w:sz w:val="22"/>
          <w:szCs w:val="22"/>
        </w:rPr>
        <w:t>Exp</w:t>
      </w:r>
      <w:proofErr w:type="spellEnd"/>
      <w:r w:rsidRPr="008D146A">
        <w:rPr>
          <w:rFonts w:ascii="Arial" w:hAnsi="Arial" w:cs="Arial"/>
          <w:i/>
          <w:color w:val="000000"/>
          <w:sz w:val="22"/>
          <w:szCs w:val="22"/>
        </w:rPr>
        <w:t xml:space="preserve"> Cell Res</w:t>
      </w:r>
      <w:r w:rsidRPr="008D146A">
        <w:rPr>
          <w:rFonts w:ascii="Arial" w:hAnsi="Arial" w:cs="Arial"/>
          <w:color w:val="000000"/>
          <w:sz w:val="22"/>
          <w:szCs w:val="22"/>
        </w:rPr>
        <w:t xml:space="preserve"> </w:t>
      </w:r>
      <w:r w:rsidRPr="008D146A">
        <w:rPr>
          <w:rFonts w:ascii="Arial" w:hAnsi="Arial" w:cs="Arial"/>
          <w:b/>
          <w:color w:val="000000"/>
          <w:sz w:val="22"/>
          <w:szCs w:val="22"/>
        </w:rPr>
        <w:t>315</w:t>
      </w:r>
      <w:r w:rsidRPr="008D146A">
        <w:rPr>
          <w:rFonts w:ascii="Arial" w:hAnsi="Arial" w:cs="Arial"/>
          <w:color w:val="000000"/>
          <w:sz w:val="22"/>
          <w:szCs w:val="22"/>
        </w:rPr>
        <w:t>:2293-300.</w:t>
      </w:r>
    </w:p>
    <w:p w14:paraId="4E13DECB" w14:textId="77777777" w:rsidR="00880E13" w:rsidRPr="005F67AD" w:rsidRDefault="00913E9D" w:rsidP="00880E13">
      <w:pPr>
        <w:numPr>
          <w:ilvl w:val="0"/>
          <w:numId w:val="4"/>
        </w:numPr>
        <w:spacing w:after="120"/>
        <w:rPr>
          <w:rFonts w:ascii="Arial" w:hAnsi="Arial" w:cs="Arial"/>
          <w:color w:val="000000"/>
          <w:sz w:val="22"/>
          <w:szCs w:val="22"/>
          <w:lang w:bidi="x-none"/>
        </w:rPr>
      </w:pPr>
      <w:hyperlink r:id="rId17" w:history="1">
        <w:r w:rsidR="00880E13" w:rsidRPr="00717450">
          <w:rPr>
            <w:rFonts w:ascii="Arial" w:hAnsi="Arial" w:cs="Arial"/>
            <w:color w:val="1F1F1F"/>
            <w:sz w:val="22"/>
            <w:szCs w:val="22"/>
          </w:rPr>
          <w:t>Barrott J</w:t>
        </w:r>
        <w:r w:rsidR="00880E13">
          <w:rPr>
            <w:rFonts w:ascii="Arial" w:hAnsi="Arial" w:cs="Arial"/>
            <w:color w:val="1F1F1F"/>
            <w:sz w:val="22"/>
            <w:szCs w:val="22"/>
          </w:rPr>
          <w:t>.</w:t>
        </w:r>
        <w:r w:rsidR="00880E13" w:rsidRPr="00717450">
          <w:rPr>
            <w:rFonts w:ascii="Arial" w:hAnsi="Arial" w:cs="Arial"/>
            <w:color w:val="1F1F1F"/>
            <w:sz w:val="22"/>
            <w:szCs w:val="22"/>
          </w:rPr>
          <w:t>J</w:t>
        </w:r>
      </w:hyperlink>
      <w:r w:rsidR="00880E13" w:rsidRPr="00717450">
        <w:rPr>
          <w:rFonts w:ascii="Arial" w:hAnsi="Arial" w:cs="Arial"/>
          <w:sz w:val="22"/>
          <w:szCs w:val="22"/>
        </w:rPr>
        <w:t xml:space="preserve">, </w:t>
      </w:r>
      <w:hyperlink r:id="rId18" w:history="1">
        <w:r w:rsidR="00880E13" w:rsidRPr="00717450">
          <w:rPr>
            <w:rFonts w:ascii="Arial" w:hAnsi="Arial" w:cs="Arial"/>
            <w:color w:val="1F1F1F"/>
            <w:sz w:val="22"/>
            <w:szCs w:val="22"/>
          </w:rPr>
          <w:t>Cash G</w:t>
        </w:r>
        <w:r w:rsidR="00880E13">
          <w:rPr>
            <w:rFonts w:ascii="Arial" w:hAnsi="Arial" w:cs="Arial"/>
            <w:color w:val="1F1F1F"/>
            <w:sz w:val="22"/>
            <w:szCs w:val="22"/>
          </w:rPr>
          <w:t>.</w:t>
        </w:r>
        <w:r w:rsidR="00880E13" w:rsidRPr="00717450">
          <w:rPr>
            <w:rFonts w:ascii="Arial" w:hAnsi="Arial" w:cs="Arial"/>
            <w:color w:val="1F1F1F"/>
            <w:sz w:val="22"/>
            <w:szCs w:val="22"/>
          </w:rPr>
          <w:t>M</w:t>
        </w:r>
      </w:hyperlink>
      <w:r w:rsidR="00880E13">
        <w:rPr>
          <w:rFonts w:ascii="Arial" w:hAnsi="Arial" w:cs="Arial"/>
          <w:sz w:val="22"/>
          <w:szCs w:val="22"/>
        </w:rPr>
        <w:t>.</w:t>
      </w:r>
      <w:r w:rsidR="00880E13" w:rsidRPr="00717450">
        <w:rPr>
          <w:rFonts w:ascii="Arial" w:hAnsi="Arial" w:cs="Arial"/>
          <w:sz w:val="22"/>
          <w:szCs w:val="22"/>
        </w:rPr>
        <w:t xml:space="preserve">, </w:t>
      </w:r>
      <w:hyperlink r:id="rId19" w:history="1">
        <w:r w:rsidR="00880E13" w:rsidRPr="00717450">
          <w:rPr>
            <w:rFonts w:ascii="Arial" w:hAnsi="Arial" w:cs="Arial"/>
            <w:color w:val="1F1F1F"/>
            <w:sz w:val="22"/>
            <w:szCs w:val="22"/>
          </w:rPr>
          <w:t>Smith A</w:t>
        </w:r>
        <w:r w:rsidR="00880E13">
          <w:rPr>
            <w:rFonts w:ascii="Arial" w:hAnsi="Arial" w:cs="Arial"/>
            <w:color w:val="1F1F1F"/>
            <w:sz w:val="22"/>
            <w:szCs w:val="22"/>
          </w:rPr>
          <w:t>.</w:t>
        </w:r>
        <w:r w:rsidR="00880E13" w:rsidRPr="00717450">
          <w:rPr>
            <w:rFonts w:ascii="Arial" w:hAnsi="Arial" w:cs="Arial"/>
            <w:color w:val="1F1F1F"/>
            <w:sz w:val="22"/>
            <w:szCs w:val="22"/>
          </w:rPr>
          <w:t>P</w:t>
        </w:r>
      </w:hyperlink>
      <w:r w:rsidR="00880E13">
        <w:rPr>
          <w:rFonts w:ascii="Arial" w:hAnsi="Arial" w:cs="Arial"/>
          <w:sz w:val="22"/>
          <w:szCs w:val="22"/>
        </w:rPr>
        <w:t>.</w:t>
      </w:r>
      <w:r w:rsidR="00880E13" w:rsidRPr="00717450">
        <w:rPr>
          <w:rFonts w:ascii="Arial" w:hAnsi="Arial" w:cs="Arial"/>
          <w:sz w:val="22"/>
          <w:szCs w:val="22"/>
        </w:rPr>
        <w:t xml:space="preserve">, </w:t>
      </w:r>
      <w:hyperlink r:id="rId20" w:history="1">
        <w:r w:rsidR="00880E13" w:rsidRPr="00717450">
          <w:rPr>
            <w:rFonts w:ascii="Arial" w:hAnsi="Arial" w:cs="Arial"/>
            <w:b/>
            <w:color w:val="1F1F1F"/>
            <w:sz w:val="22"/>
            <w:szCs w:val="22"/>
          </w:rPr>
          <w:t>Barrow J.R</w:t>
        </w:r>
      </w:hyperlink>
      <w:r w:rsidR="00880E13" w:rsidRPr="00717450">
        <w:rPr>
          <w:rFonts w:ascii="Arial" w:hAnsi="Arial" w:cs="Arial"/>
          <w:b/>
          <w:sz w:val="22"/>
          <w:szCs w:val="22"/>
        </w:rPr>
        <w:t>,</w:t>
      </w:r>
      <w:r w:rsidR="00880E13" w:rsidRPr="00717450">
        <w:rPr>
          <w:rFonts w:ascii="Arial" w:hAnsi="Arial" w:cs="Arial"/>
          <w:sz w:val="22"/>
          <w:szCs w:val="22"/>
        </w:rPr>
        <w:t xml:space="preserve"> </w:t>
      </w:r>
      <w:hyperlink r:id="rId21" w:history="1">
        <w:r w:rsidR="00880E13" w:rsidRPr="00717450">
          <w:rPr>
            <w:rFonts w:ascii="Arial" w:hAnsi="Arial" w:cs="Arial"/>
            <w:color w:val="1F1F1F"/>
            <w:sz w:val="22"/>
            <w:szCs w:val="22"/>
          </w:rPr>
          <w:t>Murtaugh L</w:t>
        </w:r>
        <w:r w:rsidR="00880E13">
          <w:rPr>
            <w:rFonts w:ascii="Arial" w:hAnsi="Arial" w:cs="Arial"/>
            <w:color w:val="1F1F1F"/>
            <w:sz w:val="22"/>
            <w:szCs w:val="22"/>
          </w:rPr>
          <w:t>.</w:t>
        </w:r>
        <w:r w:rsidR="00880E13" w:rsidRPr="00717450">
          <w:rPr>
            <w:rFonts w:ascii="Arial" w:hAnsi="Arial" w:cs="Arial"/>
            <w:color w:val="1F1F1F"/>
            <w:sz w:val="22"/>
            <w:szCs w:val="22"/>
          </w:rPr>
          <w:t>C</w:t>
        </w:r>
      </w:hyperlink>
      <w:r w:rsidR="00880E13" w:rsidRPr="00717450">
        <w:rPr>
          <w:rFonts w:ascii="Arial" w:hAnsi="Arial" w:cs="Arial"/>
          <w:sz w:val="22"/>
          <w:szCs w:val="22"/>
        </w:rPr>
        <w:t>.</w:t>
      </w:r>
      <w:r w:rsidR="00880E13">
        <w:rPr>
          <w:rFonts w:ascii="Arial" w:hAnsi="Arial" w:cs="Arial"/>
          <w:sz w:val="22"/>
          <w:szCs w:val="22"/>
        </w:rPr>
        <w:t xml:space="preserve">  (2011) </w:t>
      </w:r>
      <w:r w:rsidR="00880E13" w:rsidRPr="00717450">
        <w:rPr>
          <w:rFonts w:ascii="Arial" w:hAnsi="Arial" w:cs="Arial"/>
          <w:bCs/>
          <w:sz w:val="22"/>
          <w:szCs w:val="22"/>
        </w:rPr>
        <w:t xml:space="preserve">Deletion of mouse </w:t>
      </w:r>
      <w:proofErr w:type="spellStart"/>
      <w:r w:rsidR="00880E13" w:rsidRPr="00717450">
        <w:rPr>
          <w:rFonts w:ascii="Arial" w:hAnsi="Arial" w:cs="Arial"/>
          <w:bCs/>
          <w:sz w:val="22"/>
          <w:szCs w:val="22"/>
        </w:rPr>
        <w:t>Porcn</w:t>
      </w:r>
      <w:proofErr w:type="spellEnd"/>
      <w:r w:rsidR="00880E13" w:rsidRPr="00717450">
        <w:rPr>
          <w:rFonts w:ascii="Arial" w:hAnsi="Arial" w:cs="Arial"/>
          <w:bCs/>
          <w:sz w:val="22"/>
          <w:szCs w:val="22"/>
        </w:rPr>
        <w:t xml:space="preserve"> blocks </w:t>
      </w:r>
      <w:proofErr w:type="spellStart"/>
      <w:r w:rsidR="00880E13" w:rsidRPr="00717450">
        <w:rPr>
          <w:rFonts w:ascii="Arial" w:hAnsi="Arial" w:cs="Arial"/>
          <w:bCs/>
          <w:sz w:val="22"/>
          <w:szCs w:val="22"/>
        </w:rPr>
        <w:t>Wnt</w:t>
      </w:r>
      <w:proofErr w:type="spellEnd"/>
      <w:r w:rsidR="00880E13" w:rsidRPr="00717450">
        <w:rPr>
          <w:rFonts w:ascii="Arial" w:hAnsi="Arial" w:cs="Arial"/>
          <w:bCs/>
          <w:sz w:val="22"/>
          <w:szCs w:val="22"/>
        </w:rPr>
        <w:t xml:space="preserve"> ligand secretion and reveals an ectodermal etiology of human focal dermal </w:t>
      </w:r>
      <w:proofErr w:type="spellStart"/>
      <w:r w:rsidR="00880E13" w:rsidRPr="00717450">
        <w:rPr>
          <w:rFonts w:ascii="Arial" w:hAnsi="Arial" w:cs="Arial"/>
          <w:bCs/>
          <w:sz w:val="22"/>
          <w:szCs w:val="22"/>
        </w:rPr>
        <w:t>hypoplasia</w:t>
      </w:r>
      <w:proofErr w:type="spellEnd"/>
      <w:r w:rsidR="00880E13" w:rsidRPr="00717450">
        <w:rPr>
          <w:rFonts w:ascii="Arial" w:hAnsi="Arial" w:cs="Arial"/>
          <w:bCs/>
          <w:sz w:val="22"/>
          <w:szCs w:val="22"/>
        </w:rPr>
        <w:t>/</w:t>
      </w:r>
      <w:proofErr w:type="spellStart"/>
      <w:r w:rsidR="00880E13" w:rsidRPr="00717450">
        <w:rPr>
          <w:rFonts w:ascii="Arial" w:hAnsi="Arial" w:cs="Arial"/>
          <w:bCs/>
          <w:sz w:val="22"/>
          <w:szCs w:val="22"/>
        </w:rPr>
        <w:t>Goltz</w:t>
      </w:r>
      <w:proofErr w:type="spellEnd"/>
      <w:r w:rsidR="00880E13" w:rsidRPr="00717450">
        <w:rPr>
          <w:rFonts w:ascii="Arial" w:hAnsi="Arial" w:cs="Arial"/>
          <w:bCs/>
          <w:sz w:val="22"/>
          <w:szCs w:val="22"/>
        </w:rPr>
        <w:t xml:space="preserve"> syndrome.</w:t>
      </w:r>
      <w:r w:rsidR="00880E13">
        <w:rPr>
          <w:rFonts w:ascii="Arial" w:hAnsi="Arial" w:cs="Arial"/>
          <w:bCs/>
          <w:sz w:val="22"/>
          <w:szCs w:val="22"/>
        </w:rPr>
        <w:t xml:space="preserve"> </w:t>
      </w:r>
      <w:r w:rsidR="00880E13" w:rsidRPr="004F6348">
        <w:rPr>
          <w:rFonts w:ascii="Arial" w:hAnsi="Arial" w:cs="Arial"/>
          <w:bCs/>
          <w:i/>
          <w:sz w:val="22"/>
          <w:szCs w:val="22"/>
        </w:rPr>
        <w:t>Proc. Natl. Acad. Sci. U.S.A.</w:t>
      </w:r>
      <w:r w:rsidR="00880E13">
        <w:rPr>
          <w:rFonts w:ascii="Arial" w:hAnsi="Arial" w:cs="Arial"/>
          <w:bCs/>
          <w:sz w:val="22"/>
          <w:szCs w:val="22"/>
        </w:rPr>
        <w:t xml:space="preserve"> </w:t>
      </w:r>
      <w:r w:rsidR="00880E13" w:rsidRPr="00717450">
        <w:rPr>
          <w:rFonts w:ascii="Arial" w:hAnsi="Arial" w:cs="Arial"/>
          <w:b/>
          <w:bCs/>
          <w:sz w:val="22"/>
          <w:szCs w:val="22"/>
        </w:rPr>
        <w:t>108</w:t>
      </w:r>
      <w:r w:rsidR="00880E13">
        <w:rPr>
          <w:rFonts w:ascii="Arial" w:hAnsi="Arial" w:cs="Arial"/>
          <w:bCs/>
          <w:sz w:val="22"/>
          <w:szCs w:val="22"/>
        </w:rPr>
        <w:t>: 12752-12757.</w:t>
      </w:r>
    </w:p>
    <w:p w14:paraId="6B56F21A" w14:textId="77777777" w:rsidR="00880E13" w:rsidRPr="004E44EE" w:rsidRDefault="00880E13" w:rsidP="00880E13">
      <w:pPr>
        <w:numPr>
          <w:ilvl w:val="0"/>
          <w:numId w:val="4"/>
        </w:numPr>
        <w:spacing w:after="120"/>
        <w:rPr>
          <w:rFonts w:ascii="Arial" w:hAnsi="Arial" w:cs="Arial"/>
          <w:color w:val="000000"/>
          <w:sz w:val="22"/>
          <w:szCs w:val="22"/>
          <w:lang w:bidi="x-none"/>
        </w:rPr>
      </w:pPr>
      <w:r w:rsidRPr="005F67AD">
        <w:rPr>
          <w:rFonts w:ascii="Arial" w:hAnsi="Arial" w:cs="Arial"/>
          <w:b/>
          <w:bCs/>
          <w:sz w:val="22"/>
          <w:szCs w:val="22"/>
        </w:rPr>
        <w:t>Barrow, J.R</w:t>
      </w:r>
      <w:r>
        <w:rPr>
          <w:rFonts w:ascii="Arial" w:hAnsi="Arial" w:cs="Arial"/>
          <w:bCs/>
          <w:sz w:val="22"/>
          <w:szCs w:val="22"/>
        </w:rPr>
        <w:t xml:space="preserve">. (2011) </w:t>
      </w:r>
      <w:proofErr w:type="spellStart"/>
      <w:r w:rsidRPr="005F67AD">
        <w:rPr>
          <w:rFonts w:ascii="Arial" w:hAnsi="Arial" w:cs="Arial"/>
          <w:bCs/>
          <w:sz w:val="22"/>
          <w:szCs w:val="22"/>
        </w:rPr>
        <w:t>Wnt</w:t>
      </w:r>
      <w:proofErr w:type="spellEnd"/>
      <w:r w:rsidRPr="005F67AD">
        <w:rPr>
          <w:rFonts w:ascii="Arial" w:hAnsi="Arial" w:cs="Arial"/>
          <w:bCs/>
          <w:sz w:val="22"/>
          <w:szCs w:val="22"/>
        </w:rPr>
        <w:t>/planar cell polarity signaling: An important mechanism to coordinate growth and patterning in the limb.</w:t>
      </w:r>
      <w:r>
        <w:rPr>
          <w:rFonts w:ascii="Arial" w:hAnsi="Arial" w:cs="Arial"/>
          <w:bCs/>
          <w:sz w:val="22"/>
          <w:szCs w:val="22"/>
        </w:rPr>
        <w:t xml:space="preserve"> </w:t>
      </w:r>
      <w:r w:rsidRPr="004F6348">
        <w:rPr>
          <w:rFonts w:ascii="Arial" w:hAnsi="Arial" w:cs="Arial"/>
          <w:bCs/>
          <w:i/>
          <w:sz w:val="22"/>
          <w:szCs w:val="22"/>
        </w:rPr>
        <w:t>Organogenesis</w:t>
      </w:r>
      <w:r>
        <w:rPr>
          <w:rFonts w:ascii="Arial" w:hAnsi="Arial" w:cs="Arial"/>
          <w:bCs/>
          <w:sz w:val="22"/>
          <w:szCs w:val="22"/>
        </w:rPr>
        <w:t xml:space="preserve"> </w:t>
      </w:r>
      <w:r w:rsidRPr="002B4A30">
        <w:rPr>
          <w:rFonts w:ascii="Arial" w:hAnsi="Arial" w:cs="Arial"/>
          <w:b/>
          <w:bCs/>
          <w:sz w:val="22"/>
          <w:szCs w:val="22"/>
        </w:rPr>
        <w:t>7</w:t>
      </w:r>
      <w:r>
        <w:rPr>
          <w:rFonts w:ascii="Arial" w:hAnsi="Arial" w:cs="Arial"/>
          <w:bCs/>
          <w:sz w:val="22"/>
          <w:szCs w:val="22"/>
        </w:rPr>
        <w:t>: 260-266.</w:t>
      </w:r>
    </w:p>
    <w:p w14:paraId="0192BFEB" w14:textId="5A685E44" w:rsidR="00880E13" w:rsidRPr="000F26C8" w:rsidRDefault="00880E13" w:rsidP="000F26C8">
      <w:pPr>
        <w:pStyle w:val="ListParagraph"/>
        <w:numPr>
          <w:ilvl w:val="0"/>
          <w:numId w:val="4"/>
        </w:numPr>
        <w:spacing w:after="120"/>
        <w:rPr>
          <w:rFonts w:ascii="Arial" w:hAnsi="Arial" w:cs="Arial"/>
          <w:color w:val="000000"/>
          <w:sz w:val="22"/>
          <w:szCs w:val="22"/>
          <w:lang w:bidi="x-none"/>
        </w:rPr>
      </w:pPr>
      <w:r w:rsidRPr="000F26C8">
        <w:rPr>
          <w:rFonts w:ascii="Arial" w:hAnsi="Arial" w:cs="Arial"/>
          <w:bCs/>
          <w:sz w:val="22"/>
          <w:szCs w:val="22"/>
        </w:rPr>
        <w:lastRenderedPageBreak/>
        <w:t xml:space="preserve">Javadi, M., Pitt. W.G., Tracy, C. M. </w:t>
      </w:r>
      <w:r w:rsidRPr="000F26C8">
        <w:rPr>
          <w:rFonts w:ascii="Arial" w:hAnsi="Arial" w:cs="Arial"/>
          <w:b/>
          <w:bCs/>
          <w:sz w:val="22"/>
          <w:szCs w:val="22"/>
        </w:rPr>
        <w:t xml:space="preserve">Barrow, J.R., </w:t>
      </w:r>
      <w:proofErr w:type="spellStart"/>
      <w:r w:rsidRPr="000F26C8">
        <w:rPr>
          <w:rFonts w:ascii="Arial" w:hAnsi="Arial" w:cs="Arial"/>
          <w:bCs/>
          <w:sz w:val="22"/>
          <w:szCs w:val="22"/>
        </w:rPr>
        <w:t>Willardson</w:t>
      </w:r>
      <w:proofErr w:type="spellEnd"/>
      <w:r w:rsidRPr="000F26C8">
        <w:rPr>
          <w:rFonts w:ascii="Arial" w:hAnsi="Arial" w:cs="Arial"/>
          <w:bCs/>
          <w:sz w:val="22"/>
          <w:szCs w:val="22"/>
        </w:rPr>
        <w:t xml:space="preserve">, B.M., Hartley, J.M., Tsosie, N.H. (2013) Ultrasonic Gene and Drug Delivery using eLiposomes. </w:t>
      </w:r>
      <w:r w:rsidRPr="000F26C8">
        <w:rPr>
          <w:rFonts w:ascii="Arial" w:hAnsi="Arial" w:cs="Arial"/>
          <w:bCs/>
          <w:i/>
          <w:sz w:val="22"/>
          <w:szCs w:val="22"/>
        </w:rPr>
        <w:t>J. Controlled Release</w:t>
      </w:r>
      <w:r w:rsidRPr="000F26C8">
        <w:rPr>
          <w:rFonts w:ascii="Arial" w:hAnsi="Arial" w:cs="Arial"/>
          <w:bCs/>
          <w:sz w:val="22"/>
          <w:szCs w:val="22"/>
        </w:rPr>
        <w:t xml:space="preserve"> 167: 92-100.</w:t>
      </w:r>
    </w:p>
    <w:p w14:paraId="75D94035" w14:textId="77777777" w:rsidR="00880E13" w:rsidRDefault="00880E13" w:rsidP="00880E13">
      <w:pPr>
        <w:ind w:left="360" w:hanging="360"/>
        <w:rPr>
          <w:rFonts w:ascii="Arial" w:hAnsi="Arial" w:cs="Arial"/>
          <w:color w:val="222222"/>
          <w:sz w:val="22"/>
          <w:szCs w:val="22"/>
          <w:bdr w:val="none" w:sz="0" w:space="0" w:color="auto" w:frame="1"/>
          <w:shd w:val="clear" w:color="auto" w:fill="FFFFFF"/>
        </w:rPr>
      </w:pPr>
      <w:r>
        <w:rPr>
          <w:rFonts w:ascii="Arial" w:hAnsi="Arial" w:cs="Arial"/>
          <w:sz w:val="22"/>
          <w:szCs w:val="22"/>
        </w:rPr>
        <w:t xml:space="preserve">17. </w:t>
      </w:r>
      <w:r w:rsidRPr="006E2D3B">
        <w:rPr>
          <w:rFonts w:ascii="Arial" w:hAnsi="Arial" w:cs="Arial"/>
          <w:sz w:val="22"/>
          <w:szCs w:val="22"/>
        </w:rPr>
        <w:t xml:space="preserve">Lai, C.W., </w:t>
      </w:r>
      <w:proofErr w:type="spellStart"/>
      <w:r w:rsidRPr="006E2D3B">
        <w:rPr>
          <w:rFonts w:ascii="Arial" w:hAnsi="Arial" w:cs="Arial"/>
          <w:sz w:val="22"/>
          <w:szCs w:val="22"/>
        </w:rPr>
        <w:t>Kolesnikov</w:t>
      </w:r>
      <w:proofErr w:type="spellEnd"/>
      <w:r w:rsidRPr="006E2D3B">
        <w:rPr>
          <w:rFonts w:ascii="Arial" w:hAnsi="Arial" w:cs="Arial"/>
          <w:sz w:val="22"/>
          <w:szCs w:val="22"/>
        </w:rPr>
        <w:t xml:space="preserve">, A., Jiang, L., Blake, D., *Stewart, J. Chen, C-K., </w:t>
      </w:r>
      <w:r w:rsidRPr="006E2D3B">
        <w:rPr>
          <w:rFonts w:ascii="Arial" w:hAnsi="Arial" w:cs="Arial"/>
          <w:b/>
          <w:sz w:val="22"/>
          <w:szCs w:val="22"/>
        </w:rPr>
        <w:t>Barrow, J.R.,</w:t>
      </w:r>
      <w:r w:rsidRPr="006E2D3B">
        <w:rPr>
          <w:rFonts w:ascii="Arial" w:hAnsi="Arial" w:cs="Arial"/>
          <w:sz w:val="22"/>
          <w:szCs w:val="22"/>
        </w:rPr>
        <w:t xml:space="preserve"> Baehr, W., </w:t>
      </w:r>
      <w:proofErr w:type="spellStart"/>
      <w:r w:rsidRPr="006E2D3B">
        <w:rPr>
          <w:rFonts w:ascii="Arial" w:hAnsi="Arial" w:cs="Arial"/>
          <w:sz w:val="22"/>
          <w:szCs w:val="22"/>
        </w:rPr>
        <w:t>Kefalov</w:t>
      </w:r>
      <w:proofErr w:type="spellEnd"/>
      <w:r w:rsidRPr="006E2D3B">
        <w:rPr>
          <w:rFonts w:ascii="Arial" w:hAnsi="Arial" w:cs="Arial"/>
          <w:sz w:val="22"/>
          <w:szCs w:val="22"/>
        </w:rPr>
        <w:t xml:space="preserve">, V., </w:t>
      </w:r>
      <w:proofErr w:type="spellStart"/>
      <w:r w:rsidRPr="006E2D3B">
        <w:rPr>
          <w:rFonts w:ascii="Arial" w:hAnsi="Arial" w:cs="Arial"/>
          <w:sz w:val="22"/>
          <w:szCs w:val="22"/>
        </w:rPr>
        <w:t>Willardson</w:t>
      </w:r>
      <w:proofErr w:type="spellEnd"/>
      <w:r w:rsidRPr="006E2D3B">
        <w:rPr>
          <w:rFonts w:ascii="Arial" w:hAnsi="Arial" w:cs="Arial"/>
          <w:sz w:val="22"/>
          <w:szCs w:val="22"/>
        </w:rPr>
        <w:t xml:space="preserve">, BM. (2013) </w:t>
      </w:r>
      <w:proofErr w:type="spellStart"/>
      <w:r w:rsidRPr="006E2D3B">
        <w:rPr>
          <w:rFonts w:ascii="Arial" w:hAnsi="Arial" w:cs="Arial"/>
          <w:sz w:val="22"/>
          <w:szCs w:val="22"/>
        </w:rPr>
        <w:t>Phosducin-like</w:t>
      </w:r>
      <w:proofErr w:type="spellEnd"/>
      <w:r w:rsidRPr="006E2D3B">
        <w:rPr>
          <w:rFonts w:ascii="Arial" w:hAnsi="Arial" w:cs="Arial"/>
          <w:sz w:val="22"/>
          <w:szCs w:val="22"/>
        </w:rPr>
        <w:t xml:space="preserve"> protein 1 is essential for G protein assembly and signaling in retinal rod photoreceptors. </w:t>
      </w:r>
      <w:r w:rsidRPr="006E2D3B">
        <w:rPr>
          <w:rFonts w:ascii="Arial" w:hAnsi="Arial" w:cs="Arial"/>
          <w:i/>
          <w:sz w:val="22"/>
          <w:szCs w:val="22"/>
        </w:rPr>
        <w:t xml:space="preserve">J of </w:t>
      </w:r>
      <w:proofErr w:type="spellStart"/>
      <w:r w:rsidRPr="006E2D3B">
        <w:rPr>
          <w:rFonts w:ascii="Arial" w:hAnsi="Arial" w:cs="Arial"/>
          <w:i/>
          <w:sz w:val="22"/>
          <w:szCs w:val="22"/>
        </w:rPr>
        <w:t>Neurosci</w:t>
      </w:r>
      <w:proofErr w:type="spellEnd"/>
      <w:r w:rsidRPr="006E2D3B">
        <w:rPr>
          <w:rFonts w:ascii="Arial" w:hAnsi="Arial" w:cs="Arial"/>
          <w:i/>
          <w:sz w:val="22"/>
          <w:szCs w:val="22"/>
        </w:rPr>
        <w:t xml:space="preserve"> </w:t>
      </w:r>
      <w:r w:rsidRPr="006E2D3B">
        <w:rPr>
          <w:rFonts w:ascii="Arial" w:hAnsi="Arial" w:cs="Arial"/>
          <w:sz w:val="22"/>
          <w:szCs w:val="22"/>
        </w:rPr>
        <w:t xml:space="preserve">33: </w:t>
      </w:r>
      <w:r w:rsidRPr="006E2D3B">
        <w:rPr>
          <w:rFonts w:ascii="Arial" w:hAnsi="Arial" w:cs="Arial"/>
          <w:color w:val="222222"/>
          <w:sz w:val="22"/>
          <w:szCs w:val="22"/>
          <w:bdr w:val="none" w:sz="0" w:space="0" w:color="auto" w:frame="1"/>
          <w:shd w:val="clear" w:color="auto" w:fill="FFFFFF"/>
        </w:rPr>
        <w:t>7941-7951.</w:t>
      </w:r>
    </w:p>
    <w:p w14:paraId="2A81270B" w14:textId="77777777" w:rsidR="00880E13" w:rsidRDefault="00880E13" w:rsidP="00880E13">
      <w:pPr>
        <w:ind w:left="360" w:hanging="360"/>
        <w:rPr>
          <w:rFonts w:ascii="Arial" w:hAnsi="Arial" w:cs="Arial"/>
          <w:color w:val="000000"/>
          <w:sz w:val="22"/>
          <w:szCs w:val="22"/>
          <w:shd w:val="clear" w:color="auto" w:fill="FFFFFF"/>
        </w:rPr>
      </w:pPr>
      <w:r>
        <w:rPr>
          <w:rFonts w:ascii="Arial" w:hAnsi="Arial" w:cs="Arial"/>
          <w:sz w:val="22"/>
          <w:szCs w:val="22"/>
        </w:rPr>
        <w:t xml:space="preserve">18. </w:t>
      </w:r>
      <w:r w:rsidRPr="006E2D3B">
        <w:rPr>
          <w:rFonts w:ascii="Arial" w:hAnsi="Arial" w:cs="Arial"/>
          <w:color w:val="000000"/>
          <w:sz w:val="22"/>
          <w:szCs w:val="22"/>
          <w:shd w:val="clear" w:color="auto" w:fill="FFFFFF"/>
        </w:rPr>
        <w:t>Lin</w:t>
      </w:r>
      <w:r>
        <w:rPr>
          <w:rFonts w:ascii="Arial" w:hAnsi="Arial" w:cs="Arial"/>
          <w:color w:val="000000"/>
          <w:sz w:val="22"/>
          <w:szCs w:val="22"/>
          <w:shd w:val="clear" w:color="auto" w:fill="FFFFFF"/>
        </w:rPr>
        <w:t>,</w:t>
      </w:r>
      <w:r w:rsidRPr="006E2D3B">
        <w:rPr>
          <w:rFonts w:ascii="Arial" w:hAnsi="Arial" w:cs="Arial"/>
          <w:color w:val="000000"/>
          <w:sz w:val="22"/>
          <w:szCs w:val="22"/>
          <w:shd w:val="clear" w:color="auto" w:fill="FFFFFF"/>
        </w:rPr>
        <w:t xml:space="preserve"> C</w:t>
      </w:r>
      <w:r>
        <w:rPr>
          <w:rFonts w:ascii="Arial" w:hAnsi="Arial" w:cs="Arial"/>
          <w:color w:val="000000"/>
          <w:sz w:val="22"/>
          <w:szCs w:val="22"/>
          <w:shd w:val="clear" w:color="auto" w:fill="FFFFFF"/>
        </w:rPr>
        <w:t>.Y.</w:t>
      </w:r>
      <w:r w:rsidRPr="006E2D3B">
        <w:rPr>
          <w:rFonts w:ascii="Arial" w:hAnsi="Arial" w:cs="Arial"/>
          <w:color w:val="000000"/>
          <w:sz w:val="22"/>
          <w:szCs w:val="22"/>
          <w:shd w:val="clear" w:color="auto" w:fill="FFFFFF"/>
        </w:rPr>
        <w:t>, Javadi</w:t>
      </w:r>
      <w:r>
        <w:rPr>
          <w:rFonts w:ascii="Arial" w:hAnsi="Arial" w:cs="Arial"/>
          <w:color w:val="000000"/>
          <w:sz w:val="22"/>
          <w:szCs w:val="22"/>
          <w:shd w:val="clear" w:color="auto" w:fill="FFFFFF"/>
        </w:rPr>
        <w:t>,</w:t>
      </w:r>
      <w:r w:rsidRPr="006E2D3B">
        <w:rPr>
          <w:rFonts w:ascii="Arial" w:hAnsi="Arial" w:cs="Arial"/>
          <w:color w:val="000000"/>
          <w:sz w:val="22"/>
          <w:szCs w:val="22"/>
          <w:shd w:val="clear" w:color="auto" w:fill="FFFFFF"/>
        </w:rPr>
        <w:t xml:space="preserve"> M</w:t>
      </w:r>
      <w:r>
        <w:rPr>
          <w:rFonts w:ascii="Arial" w:hAnsi="Arial" w:cs="Arial"/>
          <w:color w:val="000000"/>
          <w:sz w:val="22"/>
          <w:szCs w:val="22"/>
          <w:shd w:val="clear" w:color="auto" w:fill="FFFFFF"/>
        </w:rPr>
        <w:t>.</w:t>
      </w:r>
      <w:r w:rsidRPr="006E2D3B">
        <w:rPr>
          <w:rFonts w:ascii="Arial" w:hAnsi="Arial" w:cs="Arial"/>
          <w:color w:val="000000"/>
          <w:sz w:val="22"/>
          <w:szCs w:val="22"/>
          <w:shd w:val="clear" w:color="auto" w:fill="FFFFFF"/>
        </w:rPr>
        <w:t xml:space="preserve">, </w:t>
      </w:r>
      <w:proofErr w:type="spellStart"/>
      <w:r w:rsidRPr="006E2D3B">
        <w:rPr>
          <w:rFonts w:ascii="Arial" w:hAnsi="Arial" w:cs="Arial"/>
          <w:color w:val="000000"/>
          <w:sz w:val="22"/>
          <w:szCs w:val="22"/>
          <w:shd w:val="clear" w:color="auto" w:fill="FFFFFF"/>
        </w:rPr>
        <w:t>Belnap</w:t>
      </w:r>
      <w:proofErr w:type="spellEnd"/>
      <w:r>
        <w:rPr>
          <w:rFonts w:ascii="Arial" w:hAnsi="Arial" w:cs="Arial"/>
          <w:color w:val="000000"/>
          <w:sz w:val="22"/>
          <w:szCs w:val="22"/>
          <w:shd w:val="clear" w:color="auto" w:fill="FFFFFF"/>
        </w:rPr>
        <w:t>,</w:t>
      </w:r>
      <w:r w:rsidRPr="006E2D3B">
        <w:rPr>
          <w:rFonts w:ascii="Arial" w:hAnsi="Arial" w:cs="Arial"/>
          <w:color w:val="000000"/>
          <w:sz w:val="22"/>
          <w:szCs w:val="22"/>
          <w:shd w:val="clear" w:color="auto" w:fill="FFFFFF"/>
        </w:rPr>
        <w:t xml:space="preserve"> D</w:t>
      </w:r>
      <w:r>
        <w:rPr>
          <w:rFonts w:ascii="Arial" w:hAnsi="Arial" w:cs="Arial"/>
          <w:color w:val="000000"/>
          <w:sz w:val="22"/>
          <w:szCs w:val="22"/>
          <w:shd w:val="clear" w:color="auto" w:fill="FFFFFF"/>
        </w:rPr>
        <w:t>.</w:t>
      </w:r>
      <w:r w:rsidRPr="006E2D3B">
        <w:rPr>
          <w:rFonts w:ascii="Arial" w:hAnsi="Arial" w:cs="Arial"/>
          <w:color w:val="000000"/>
          <w:sz w:val="22"/>
          <w:szCs w:val="22"/>
          <w:shd w:val="clear" w:color="auto" w:fill="FFFFFF"/>
        </w:rPr>
        <w:t>M</w:t>
      </w:r>
      <w:r>
        <w:rPr>
          <w:rFonts w:ascii="Arial" w:hAnsi="Arial" w:cs="Arial"/>
          <w:color w:val="000000"/>
          <w:sz w:val="22"/>
          <w:szCs w:val="22"/>
          <w:shd w:val="clear" w:color="auto" w:fill="FFFFFF"/>
        </w:rPr>
        <w:t>.</w:t>
      </w:r>
      <w:r w:rsidRPr="006E2D3B">
        <w:rPr>
          <w:rFonts w:ascii="Arial" w:hAnsi="Arial" w:cs="Arial"/>
          <w:color w:val="000000"/>
          <w:sz w:val="22"/>
          <w:szCs w:val="22"/>
          <w:shd w:val="clear" w:color="auto" w:fill="FFFFFF"/>
        </w:rPr>
        <w:t>, </w:t>
      </w:r>
      <w:r w:rsidRPr="006E2D3B">
        <w:rPr>
          <w:rFonts w:ascii="Arial" w:hAnsi="Arial" w:cs="Arial"/>
          <w:b/>
          <w:bCs/>
          <w:color w:val="000000"/>
          <w:sz w:val="22"/>
          <w:szCs w:val="22"/>
          <w:shd w:val="clear" w:color="auto" w:fill="FFFFFF"/>
        </w:rPr>
        <w:t>Barrow</w:t>
      </w:r>
      <w:r>
        <w:rPr>
          <w:rFonts w:ascii="Arial" w:hAnsi="Arial" w:cs="Arial"/>
          <w:b/>
          <w:bCs/>
          <w:color w:val="000000"/>
          <w:sz w:val="22"/>
          <w:szCs w:val="22"/>
          <w:shd w:val="clear" w:color="auto" w:fill="FFFFFF"/>
        </w:rPr>
        <w:t>,</w:t>
      </w:r>
      <w:r w:rsidRPr="006E2D3B">
        <w:rPr>
          <w:rFonts w:ascii="Arial" w:hAnsi="Arial" w:cs="Arial"/>
          <w:b/>
          <w:bCs/>
          <w:color w:val="000000"/>
          <w:sz w:val="22"/>
          <w:szCs w:val="22"/>
          <w:shd w:val="clear" w:color="auto" w:fill="FFFFFF"/>
        </w:rPr>
        <w:t xml:space="preserve"> J</w:t>
      </w:r>
      <w:r>
        <w:rPr>
          <w:rFonts w:ascii="Arial" w:hAnsi="Arial" w:cs="Arial"/>
          <w:b/>
          <w:bCs/>
          <w:color w:val="000000"/>
          <w:sz w:val="22"/>
          <w:szCs w:val="22"/>
          <w:shd w:val="clear" w:color="auto" w:fill="FFFFFF"/>
        </w:rPr>
        <w:t>.</w:t>
      </w:r>
      <w:r w:rsidRPr="006E2D3B">
        <w:rPr>
          <w:rFonts w:ascii="Arial" w:hAnsi="Arial" w:cs="Arial"/>
          <w:b/>
          <w:bCs/>
          <w:color w:val="000000"/>
          <w:sz w:val="22"/>
          <w:szCs w:val="22"/>
          <w:shd w:val="clear" w:color="auto" w:fill="FFFFFF"/>
        </w:rPr>
        <w:t>R</w:t>
      </w:r>
      <w:r>
        <w:rPr>
          <w:rFonts w:ascii="Arial" w:hAnsi="Arial" w:cs="Arial"/>
          <w:b/>
          <w:bCs/>
          <w:color w:val="000000"/>
          <w:sz w:val="22"/>
          <w:szCs w:val="22"/>
          <w:shd w:val="clear" w:color="auto" w:fill="FFFFFF"/>
        </w:rPr>
        <w:t>.</w:t>
      </w:r>
      <w:r w:rsidRPr="006E2D3B">
        <w:rPr>
          <w:rFonts w:ascii="Arial" w:hAnsi="Arial" w:cs="Arial"/>
          <w:color w:val="000000"/>
          <w:sz w:val="22"/>
          <w:szCs w:val="22"/>
          <w:shd w:val="clear" w:color="auto" w:fill="FFFFFF"/>
        </w:rPr>
        <w:t>, Pitt</w:t>
      </w:r>
      <w:r>
        <w:rPr>
          <w:rFonts w:ascii="Arial" w:hAnsi="Arial" w:cs="Arial"/>
          <w:color w:val="000000"/>
          <w:sz w:val="22"/>
          <w:szCs w:val="22"/>
          <w:shd w:val="clear" w:color="auto" w:fill="FFFFFF"/>
        </w:rPr>
        <w:t>,</w:t>
      </w:r>
      <w:r w:rsidRPr="006E2D3B">
        <w:rPr>
          <w:rFonts w:ascii="Arial" w:hAnsi="Arial" w:cs="Arial"/>
          <w:color w:val="000000"/>
          <w:sz w:val="22"/>
          <w:szCs w:val="22"/>
          <w:shd w:val="clear" w:color="auto" w:fill="FFFFFF"/>
        </w:rPr>
        <w:t xml:space="preserve"> W</w:t>
      </w:r>
      <w:r>
        <w:rPr>
          <w:rFonts w:ascii="Arial" w:hAnsi="Arial" w:cs="Arial"/>
          <w:color w:val="000000"/>
          <w:sz w:val="22"/>
          <w:szCs w:val="22"/>
          <w:shd w:val="clear" w:color="auto" w:fill="FFFFFF"/>
        </w:rPr>
        <w:t>.</w:t>
      </w:r>
      <w:r w:rsidRPr="006E2D3B">
        <w:rPr>
          <w:rFonts w:ascii="Arial" w:hAnsi="Arial" w:cs="Arial"/>
          <w:color w:val="000000"/>
          <w:sz w:val="22"/>
          <w:szCs w:val="22"/>
          <w:shd w:val="clear" w:color="auto" w:fill="FFFFFF"/>
        </w:rPr>
        <w:t>G.</w:t>
      </w:r>
      <w:r>
        <w:rPr>
          <w:rFonts w:ascii="Arial" w:hAnsi="Arial" w:cs="Arial"/>
          <w:color w:val="000000"/>
          <w:sz w:val="22"/>
          <w:szCs w:val="22"/>
          <w:shd w:val="clear" w:color="auto" w:fill="FFFFFF"/>
        </w:rPr>
        <w:t xml:space="preserve"> (2013) Ultrasound sensitive eLiposomes containing doxorubicin for drug targeting therapy. </w:t>
      </w:r>
      <w:r w:rsidRPr="00481D7B">
        <w:rPr>
          <w:rFonts w:ascii="Arial" w:hAnsi="Arial" w:cs="Arial"/>
          <w:i/>
          <w:color w:val="000000"/>
          <w:sz w:val="22"/>
          <w:szCs w:val="22"/>
          <w:shd w:val="clear" w:color="auto" w:fill="FFFFFF"/>
        </w:rPr>
        <w:t>Nanomedicine</w:t>
      </w:r>
      <w:r>
        <w:rPr>
          <w:rFonts w:ascii="Arial" w:hAnsi="Arial" w:cs="Arial"/>
          <w:color w:val="000000"/>
          <w:sz w:val="22"/>
          <w:szCs w:val="22"/>
          <w:shd w:val="clear" w:color="auto" w:fill="FFFFFF"/>
        </w:rPr>
        <w:t xml:space="preserve"> S1549-9634: </w:t>
      </w:r>
      <w:r w:rsidRPr="00481D7B">
        <w:rPr>
          <w:rFonts w:ascii="Arial" w:hAnsi="Arial" w:cs="Arial"/>
          <w:color w:val="000000"/>
          <w:sz w:val="22"/>
          <w:szCs w:val="22"/>
          <w:shd w:val="clear" w:color="auto" w:fill="FFFFFF"/>
        </w:rPr>
        <w:t>00336-5.</w:t>
      </w:r>
    </w:p>
    <w:p w14:paraId="1ECCABB3" w14:textId="33D29D3A" w:rsidR="00930334" w:rsidRDefault="00880E13" w:rsidP="00930334">
      <w:pPr>
        <w:ind w:left="360" w:hanging="360"/>
        <w:rPr>
          <w:rFonts w:ascii="Arial" w:hAnsi="Arial" w:cs="Arial"/>
          <w:color w:val="000000"/>
          <w:sz w:val="22"/>
          <w:szCs w:val="22"/>
          <w:shd w:val="clear" w:color="auto" w:fill="FFFFFF"/>
        </w:rPr>
      </w:pPr>
      <w:r>
        <w:rPr>
          <w:rFonts w:ascii="Arial" w:hAnsi="Arial" w:cs="Arial"/>
          <w:sz w:val="22"/>
          <w:szCs w:val="22"/>
        </w:rPr>
        <w:t xml:space="preserve">19. </w:t>
      </w:r>
      <w:proofErr w:type="spellStart"/>
      <w:r>
        <w:rPr>
          <w:rFonts w:ascii="Arial" w:hAnsi="Arial" w:cs="Arial"/>
          <w:sz w:val="22"/>
          <w:szCs w:val="22"/>
        </w:rPr>
        <w:t>Bridewater</w:t>
      </w:r>
      <w:proofErr w:type="spellEnd"/>
      <w:r>
        <w:rPr>
          <w:rFonts w:ascii="Arial" w:hAnsi="Arial" w:cs="Arial"/>
          <w:sz w:val="22"/>
          <w:szCs w:val="22"/>
        </w:rPr>
        <w:t xml:space="preserve">, L.C. Mayo, J.L. Evanson, B.G. Whitt, M.E., Dean S.A., Yates, J.D., Holden D.N., Schmidt A.D., Fox, C.L.  </w:t>
      </w:r>
      <w:proofErr w:type="spellStart"/>
      <w:r>
        <w:rPr>
          <w:rFonts w:ascii="Arial" w:hAnsi="Arial" w:cs="Arial"/>
          <w:sz w:val="22"/>
          <w:szCs w:val="22"/>
        </w:rPr>
        <w:t>Dhunghel</w:t>
      </w:r>
      <w:proofErr w:type="spellEnd"/>
      <w:r>
        <w:rPr>
          <w:rFonts w:ascii="Arial" w:hAnsi="Arial" w:cs="Arial"/>
          <w:sz w:val="22"/>
          <w:szCs w:val="22"/>
        </w:rPr>
        <w:t xml:space="preserve">, S., Steed, K.S., Adam, M.M., Nichols, C.A., </w:t>
      </w:r>
      <w:proofErr w:type="spellStart"/>
      <w:r>
        <w:rPr>
          <w:rFonts w:ascii="Arial" w:hAnsi="Arial" w:cs="Arial"/>
          <w:sz w:val="22"/>
          <w:szCs w:val="22"/>
        </w:rPr>
        <w:t>Loganathan</w:t>
      </w:r>
      <w:proofErr w:type="spellEnd"/>
      <w:r>
        <w:rPr>
          <w:rFonts w:ascii="Arial" w:hAnsi="Arial" w:cs="Arial"/>
          <w:sz w:val="22"/>
          <w:szCs w:val="22"/>
        </w:rPr>
        <w:t xml:space="preserve">, S.K., </w:t>
      </w:r>
      <w:r w:rsidRPr="00B61B70">
        <w:rPr>
          <w:rFonts w:ascii="Arial" w:hAnsi="Arial" w:cs="Arial"/>
          <w:b/>
          <w:sz w:val="22"/>
          <w:szCs w:val="22"/>
        </w:rPr>
        <w:t>Barrow, J. R.,</w:t>
      </w:r>
      <w:r>
        <w:rPr>
          <w:rFonts w:ascii="Arial" w:hAnsi="Arial" w:cs="Arial"/>
          <w:sz w:val="22"/>
          <w:szCs w:val="22"/>
        </w:rPr>
        <w:t xml:space="preserve"> Hancock, C. R. (2013) A Novel Bone Morphogenetic Protein 2 mutant mouse, nBmp2NLS(tm) displays intracellular Ca</w:t>
      </w:r>
      <w:r w:rsidRPr="00BB6265">
        <w:rPr>
          <w:rFonts w:ascii="Arial" w:hAnsi="Arial" w:cs="Arial"/>
          <w:sz w:val="22"/>
          <w:szCs w:val="22"/>
          <w:vertAlign w:val="superscript"/>
        </w:rPr>
        <w:t>2+</w:t>
      </w:r>
      <w:r>
        <w:rPr>
          <w:rFonts w:ascii="Arial" w:hAnsi="Arial" w:cs="Arial"/>
          <w:sz w:val="22"/>
          <w:szCs w:val="22"/>
        </w:rPr>
        <w:t xml:space="preserve"> Handling in skeletal muscle. </w:t>
      </w:r>
      <w:proofErr w:type="spellStart"/>
      <w:r w:rsidRPr="00043250">
        <w:rPr>
          <w:rFonts w:ascii="Arial" w:hAnsi="Arial" w:cs="Arial"/>
          <w:i/>
          <w:sz w:val="22"/>
          <w:szCs w:val="22"/>
        </w:rPr>
        <w:t>Biomed</w:t>
      </w:r>
      <w:proofErr w:type="spellEnd"/>
      <w:r w:rsidRPr="00043250">
        <w:rPr>
          <w:rFonts w:ascii="Arial" w:hAnsi="Arial" w:cs="Arial"/>
          <w:i/>
          <w:sz w:val="22"/>
          <w:szCs w:val="22"/>
        </w:rPr>
        <w:t xml:space="preserve"> Res Int </w:t>
      </w:r>
      <w:r w:rsidRPr="00B61B70">
        <w:rPr>
          <w:rFonts w:ascii="Arial" w:hAnsi="Arial" w:cs="Arial"/>
          <w:color w:val="000000"/>
          <w:sz w:val="22"/>
          <w:szCs w:val="22"/>
          <w:shd w:val="clear" w:color="auto" w:fill="FFFFFF"/>
        </w:rPr>
        <w:t xml:space="preserve">125492. </w:t>
      </w:r>
      <w:proofErr w:type="spellStart"/>
      <w:r w:rsidRPr="00B61B70">
        <w:rPr>
          <w:rFonts w:ascii="Arial" w:hAnsi="Arial" w:cs="Arial"/>
          <w:color w:val="000000"/>
          <w:sz w:val="22"/>
          <w:szCs w:val="22"/>
          <w:shd w:val="clear" w:color="auto" w:fill="FFFFFF"/>
        </w:rPr>
        <w:t>doi</w:t>
      </w:r>
      <w:proofErr w:type="spellEnd"/>
      <w:r w:rsidRPr="00B61B70">
        <w:rPr>
          <w:rFonts w:ascii="Arial" w:hAnsi="Arial" w:cs="Arial"/>
          <w:color w:val="000000"/>
          <w:sz w:val="22"/>
          <w:szCs w:val="22"/>
          <w:shd w:val="clear" w:color="auto" w:fill="FFFFFF"/>
        </w:rPr>
        <w:t xml:space="preserve">: 10.1155/2013/125492. </w:t>
      </w:r>
      <w:proofErr w:type="spellStart"/>
      <w:r w:rsidRPr="00B61B70">
        <w:rPr>
          <w:rFonts w:ascii="Arial" w:hAnsi="Arial" w:cs="Arial"/>
          <w:color w:val="000000"/>
          <w:sz w:val="22"/>
          <w:szCs w:val="22"/>
          <w:shd w:val="clear" w:color="auto" w:fill="FFFFFF"/>
        </w:rPr>
        <w:t>Epub</w:t>
      </w:r>
      <w:proofErr w:type="spellEnd"/>
      <w:r w:rsidRPr="00B61B70">
        <w:rPr>
          <w:rFonts w:ascii="Arial" w:hAnsi="Arial" w:cs="Arial"/>
          <w:color w:val="000000"/>
          <w:sz w:val="22"/>
          <w:szCs w:val="22"/>
          <w:shd w:val="clear" w:color="auto" w:fill="FFFFFF"/>
        </w:rPr>
        <w:t xml:space="preserve"> 2013 Nov 28.</w:t>
      </w:r>
    </w:p>
    <w:p w14:paraId="31E688F9" w14:textId="36704E80" w:rsidR="00930334" w:rsidRPr="0097257C" w:rsidRDefault="00930334" w:rsidP="00930334">
      <w:pPr>
        <w:ind w:left="360" w:hanging="360"/>
        <w:rPr>
          <w:rFonts w:ascii="Arial" w:hAnsi="Arial" w:cs="Arial"/>
          <w:color w:val="000000"/>
          <w:sz w:val="22"/>
          <w:szCs w:val="22"/>
          <w:shd w:val="clear" w:color="auto" w:fill="FFFFFF"/>
        </w:rPr>
      </w:pPr>
      <w:r>
        <w:rPr>
          <w:rFonts w:ascii="Arial" w:hAnsi="Arial" w:cs="Arial"/>
          <w:sz w:val="22"/>
          <w:szCs w:val="22"/>
        </w:rPr>
        <w:t xml:space="preserve">20. </w:t>
      </w:r>
      <w:r w:rsidRPr="000F26C8">
        <w:rPr>
          <w:rFonts w:ascii="Arial" w:hAnsi="Arial" w:cs="Arial"/>
          <w:b/>
          <w:sz w:val="22"/>
          <w:szCs w:val="22"/>
        </w:rPr>
        <w:t xml:space="preserve">Barrow, </w:t>
      </w:r>
      <w:r w:rsidR="00582F50" w:rsidRPr="000F26C8">
        <w:rPr>
          <w:rFonts w:ascii="Arial" w:hAnsi="Arial" w:cs="Arial"/>
          <w:b/>
          <w:sz w:val="22"/>
          <w:szCs w:val="22"/>
        </w:rPr>
        <w:t xml:space="preserve">J.R. </w:t>
      </w:r>
      <w:r w:rsidR="00582F50">
        <w:rPr>
          <w:rFonts w:ascii="Arial" w:hAnsi="Arial" w:cs="Arial"/>
          <w:sz w:val="22"/>
          <w:szCs w:val="22"/>
        </w:rPr>
        <w:t xml:space="preserve">(2018) Examining Gene Expression Patterns </w:t>
      </w:r>
      <w:r w:rsidR="00A71B00">
        <w:rPr>
          <w:rFonts w:ascii="Arial" w:hAnsi="Arial" w:cs="Arial"/>
          <w:sz w:val="22"/>
          <w:szCs w:val="22"/>
        </w:rPr>
        <w:t xml:space="preserve">through Whole Mount In Situ Hybridization. </w:t>
      </w:r>
      <w:r w:rsidR="00E837EB" w:rsidRPr="0097257C">
        <w:rPr>
          <w:rFonts w:ascii="Arial" w:hAnsi="Arial" w:cs="Arial"/>
          <w:i/>
          <w:sz w:val="22"/>
          <w:szCs w:val="22"/>
        </w:rPr>
        <w:t>Developmental Toxicology</w:t>
      </w:r>
      <w:r w:rsidR="004F1EB0" w:rsidRPr="0097257C">
        <w:rPr>
          <w:rFonts w:ascii="Arial" w:hAnsi="Arial" w:cs="Arial"/>
          <w:i/>
          <w:sz w:val="22"/>
          <w:szCs w:val="22"/>
        </w:rPr>
        <w:t xml:space="preserve"> Methods and </w:t>
      </w:r>
      <w:r w:rsidR="0097257C" w:rsidRPr="0097257C">
        <w:rPr>
          <w:rFonts w:ascii="Arial" w:hAnsi="Arial" w:cs="Arial"/>
          <w:i/>
          <w:sz w:val="22"/>
          <w:szCs w:val="22"/>
        </w:rPr>
        <w:t>Protocols</w:t>
      </w:r>
      <w:r w:rsidR="0097257C">
        <w:rPr>
          <w:rFonts w:ascii="Arial" w:hAnsi="Arial" w:cs="Arial"/>
          <w:sz w:val="22"/>
          <w:szCs w:val="22"/>
        </w:rPr>
        <w:t xml:space="preserve"> (In Press)</w:t>
      </w:r>
    </w:p>
    <w:p w14:paraId="521C9588" w14:textId="77777777" w:rsidR="00EE615E" w:rsidRPr="008D146A" w:rsidRDefault="00EE615E" w:rsidP="00717450">
      <w:pPr>
        <w:rPr>
          <w:rFonts w:ascii="Arial" w:hAnsi="Arial" w:cs="Arial"/>
          <w:sz w:val="22"/>
          <w:szCs w:val="22"/>
        </w:rPr>
      </w:pPr>
    </w:p>
    <w:p w14:paraId="2DA16F0E" w14:textId="77777777" w:rsidR="00B369E7" w:rsidRDefault="00B369E7" w:rsidP="00717450">
      <w:pPr>
        <w:ind w:right="288"/>
        <w:jc w:val="both"/>
        <w:rPr>
          <w:rFonts w:ascii="Arial" w:hAnsi="Arial" w:cs="Arial"/>
          <w:b/>
          <w:bCs/>
          <w:szCs w:val="22"/>
        </w:rPr>
      </w:pPr>
    </w:p>
    <w:p w14:paraId="252E2E1A" w14:textId="77777777" w:rsidR="00717450" w:rsidRPr="008D146A" w:rsidRDefault="00717450" w:rsidP="00717450">
      <w:pPr>
        <w:ind w:right="288"/>
        <w:jc w:val="both"/>
        <w:rPr>
          <w:rFonts w:ascii="Arial" w:hAnsi="Arial" w:cs="Arial"/>
          <w:b/>
          <w:bCs/>
          <w:szCs w:val="22"/>
        </w:rPr>
      </w:pPr>
      <w:r>
        <w:rPr>
          <w:rFonts w:ascii="Arial" w:hAnsi="Arial" w:cs="Arial"/>
          <w:b/>
          <w:bCs/>
          <w:szCs w:val="22"/>
        </w:rPr>
        <w:t xml:space="preserve">D. </w:t>
      </w:r>
      <w:r w:rsidRPr="008D146A">
        <w:rPr>
          <w:rFonts w:ascii="Arial" w:hAnsi="Arial" w:cs="Arial"/>
          <w:b/>
          <w:bCs/>
          <w:szCs w:val="22"/>
        </w:rPr>
        <w:t>Research Support</w:t>
      </w:r>
    </w:p>
    <w:p w14:paraId="77AB4FE4" w14:textId="77777777" w:rsidR="00717450" w:rsidRPr="008D146A" w:rsidRDefault="00717450" w:rsidP="00717450">
      <w:pPr>
        <w:ind w:right="288"/>
        <w:jc w:val="both"/>
        <w:rPr>
          <w:rFonts w:ascii="Arial" w:hAnsi="Arial" w:cs="Arial"/>
          <w:b/>
          <w:bCs/>
          <w:sz w:val="22"/>
          <w:szCs w:val="22"/>
        </w:rPr>
      </w:pPr>
    </w:p>
    <w:p w14:paraId="0224E3BB" w14:textId="734348FD" w:rsidR="00FD2519" w:rsidRDefault="00717450" w:rsidP="00D779E7">
      <w:pPr>
        <w:ind w:right="288"/>
        <w:jc w:val="both"/>
        <w:rPr>
          <w:rFonts w:ascii="Arial" w:hAnsi="Arial" w:cs="Arial"/>
          <w:b/>
          <w:bCs/>
          <w:sz w:val="22"/>
          <w:szCs w:val="22"/>
          <w:u w:val="single"/>
        </w:rPr>
      </w:pPr>
      <w:bookmarkStart w:id="0" w:name="_GoBack"/>
      <w:bookmarkEnd w:id="0"/>
      <w:r w:rsidRPr="008D146A">
        <w:rPr>
          <w:rFonts w:ascii="Arial" w:hAnsi="Arial" w:cs="Arial"/>
          <w:b/>
          <w:bCs/>
          <w:sz w:val="22"/>
          <w:szCs w:val="22"/>
          <w:u w:val="single"/>
        </w:rPr>
        <w:t>Ongoing Research Support</w:t>
      </w:r>
    </w:p>
    <w:p w14:paraId="7753F723" w14:textId="3734E247" w:rsidR="0072334E" w:rsidRDefault="004325FD" w:rsidP="00D779E7">
      <w:pPr>
        <w:ind w:right="288"/>
        <w:jc w:val="both"/>
        <w:rPr>
          <w:rFonts w:ascii="Arial" w:hAnsi="Arial" w:cs="Arial"/>
          <w:b/>
          <w:bCs/>
          <w:sz w:val="22"/>
          <w:szCs w:val="22"/>
          <w:u w:val="single"/>
        </w:rPr>
      </w:pPr>
      <w:r>
        <w:rPr>
          <w:rFonts w:ascii="Arial" w:hAnsi="Arial" w:cs="Arial"/>
          <w:bCs/>
          <w:sz w:val="22"/>
          <w:szCs w:val="22"/>
        </w:rPr>
        <w:t>BYU Turkey Vaccine Study</w:t>
      </w:r>
      <w:r>
        <w:rPr>
          <w:rFonts w:ascii="Arial" w:hAnsi="Arial" w:cs="Arial"/>
          <w:bCs/>
          <w:sz w:val="22"/>
          <w:szCs w:val="22"/>
        </w:rPr>
        <w:t xml:space="preserve"> $10,000 January 2018</w:t>
      </w:r>
    </w:p>
    <w:p w14:paraId="08C78081" w14:textId="77777777" w:rsidR="0072334E" w:rsidRPr="006E5714" w:rsidRDefault="0072334E" w:rsidP="00D65DF1">
      <w:pPr>
        <w:ind w:right="288"/>
        <w:jc w:val="both"/>
        <w:rPr>
          <w:rFonts w:ascii="Arial" w:hAnsi="Arial" w:cs="Arial"/>
          <w:bCs/>
          <w:sz w:val="22"/>
          <w:szCs w:val="22"/>
        </w:rPr>
      </w:pPr>
      <w:r>
        <w:rPr>
          <w:rFonts w:ascii="Arial" w:hAnsi="Arial" w:cs="Arial"/>
          <w:bCs/>
          <w:sz w:val="22"/>
          <w:szCs w:val="22"/>
        </w:rPr>
        <w:t>BYU Turkey Vaccine Study $5,000 January 2017</w:t>
      </w:r>
    </w:p>
    <w:p w14:paraId="19D725F4" w14:textId="77777777" w:rsidR="0072334E" w:rsidRPr="00D779E7" w:rsidRDefault="0072334E" w:rsidP="00D779E7">
      <w:pPr>
        <w:ind w:right="288"/>
        <w:jc w:val="both"/>
        <w:rPr>
          <w:rFonts w:ascii="Arial" w:hAnsi="Arial" w:cs="Arial"/>
          <w:b/>
          <w:bCs/>
          <w:sz w:val="22"/>
          <w:szCs w:val="22"/>
          <w:u w:val="single"/>
        </w:rPr>
      </w:pPr>
    </w:p>
    <w:p w14:paraId="546C5F4C" w14:textId="053CD79A" w:rsidR="00D779E7" w:rsidRDefault="00717450" w:rsidP="00717450">
      <w:pPr>
        <w:ind w:right="288"/>
        <w:jc w:val="both"/>
        <w:rPr>
          <w:rFonts w:ascii="Arial" w:hAnsi="Arial" w:cs="Arial"/>
          <w:b/>
          <w:bCs/>
          <w:sz w:val="22"/>
          <w:szCs w:val="22"/>
          <w:u w:val="single"/>
        </w:rPr>
      </w:pPr>
      <w:r w:rsidRPr="008D146A">
        <w:rPr>
          <w:rFonts w:ascii="Arial" w:hAnsi="Arial" w:cs="Arial"/>
          <w:b/>
          <w:bCs/>
          <w:sz w:val="22"/>
          <w:szCs w:val="22"/>
          <w:u w:val="single"/>
        </w:rPr>
        <w:t>Completed Research Support</w:t>
      </w:r>
    </w:p>
    <w:p w14:paraId="7C0AF9E6" w14:textId="77777777" w:rsidR="001C7CB8" w:rsidRDefault="001C7CB8" w:rsidP="00D65DF1">
      <w:pPr>
        <w:ind w:right="720"/>
        <w:rPr>
          <w:rFonts w:ascii="Arial" w:hAnsi="Arial" w:cs="Arial"/>
          <w:sz w:val="22"/>
          <w:szCs w:val="22"/>
        </w:rPr>
      </w:pPr>
      <w:r>
        <w:rPr>
          <w:rFonts w:ascii="Arial" w:hAnsi="Arial" w:cs="Arial"/>
          <w:sz w:val="22"/>
          <w:szCs w:val="22"/>
        </w:rPr>
        <w:t xml:space="preserve">BYU Mentoring Environment Grant (2015) $10,000.  </w:t>
      </w:r>
      <w:r w:rsidRPr="00501765">
        <w:rPr>
          <w:rFonts w:ascii="Arial" w:hAnsi="Arial" w:cs="Arial"/>
          <w:sz w:val="22"/>
          <w:szCs w:val="22"/>
        </w:rPr>
        <w:t>Determining the Role of Sonic Hedgehog Signaling in the Formation of Digits</w:t>
      </w:r>
    </w:p>
    <w:p w14:paraId="4C21F1B4" w14:textId="77777777" w:rsidR="001C7CB8" w:rsidRDefault="001C7CB8" w:rsidP="00D65DF1">
      <w:pPr>
        <w:ind w:right="720"/>
        <w:rPr>
          <w:rFonts w:ascii="Arial" w:hAnsi="Arial" w:cs="Arial"/>
          <w:sz w:val="22"/>
          <w:szCs w:val="22"/>
        </w:rPr>
      </w:pPr>
    </w:p>
    <w:p w14:paraId="4D4257B0" w14:textId="77777777" w:rsidR="001C7CB8" w:rsidRPr="00501765" w:rsidRDefault="001C7CB8" w:rsidP="00D65DF1">
      <w:pPr>
        <w:ind w:right="720"/>
        <w:rPr>
          <w:rFonts w:ascii="Arial" w:hAnsi="Arial" w:cs="Arial"/>
          <w:sz w:val="22"/>
          <w:szCs w:val="22"/>
        </w:rPr>
      </w:pPr>
      <w:r>
        <w:rPr>
          <w:rFonts w:ascii="Arial" w:hAnsi="Arial" w:cs="Arial"/>
          <w:sz w:val="22"/>
          <w:szCs w:val="22"/>
        </w:rPr>
        <w:t xml:space="preserve">BYU Mentoring Environment Grant (2014) $20,000.  </w:t>
      </w:r>
      <w:r w:rsidRPr="00501765">
        <w:rPr>
          <w:rFonts w:ascii="Arial" w:hAnsi="Arial" w:cs="Arial"/>
          <w:sz w:val="22"/>
          <w:szCs w:val="22"/>
        </w:rPr>
        <w:t>Determining the Role of Sonic Hedgehog Signaling in the Formation of Digits</w:t>
      </w:r>
    </w:p>
    <w:p w14:paraId="052AD7DA" w14:textId="77777777" w:rsidR="001C7CB8" w:rsidRDefault="001C7CB8" w:rsidP="00D65DF1">
      <w:pPr>
        <w:ind w:right="720"/>
        <w:rPr>
          <w:rFonts w:ascii="Arial" w:hAnsi="Arial" w:cs="Arial"/>
          <w:sz w:val="22"/>
          <w:szCs w:val="22"/>
        </w:rPr>
      </w:pPr>
    </w:p>
    <w:p w14:paraId="57A782A9" w14:textId="77777777" w:rsidR="001C7CB8" w:rsidRPr="006066C2" w:rsidRDefault="001C7CB8" w:rsidP="00D65DF1">
      <w:pPr>
        <w:rPr>
          <w:b/>
          <w:sz w:val="32"/>
          <w:szCs w:val="32"/>
        </w:rPr>
      </w:pPr>
      <w:r>
        <w:rPr>
          <w:rFonts w:ascii="Arial" w:hAnsi="Arial" w:cs="Arial"/>
          <w:sz w:val="22"/>
          <w:szCs w:val="22"/>
        </w:rPr>
        <w:t xml:space="preserve">BYU Mentoring Environment Grant (2013) $20,000. </w:t>
      </w:r>
      <w:r w:rsidRPr="00501765">
        <w:rPr>
          <w:rFonts w:ascii="Arial" w:hAnsi="Arial"/>
          <w:sz w:val="22"/>
          <w:szCs w:val="22"/>
        </w:rPr>
        <w:t xml:space="preserve">The role of </w:t>
      </w:r>
      <w:proofErr w:type="spellStart"/>
      <w:r w:rsidRPr="00501765">
        <w:rPr>
          <w:rFonts w:ascii="Arial" w:hAnsi="Arial"/>
          <w:sz w:val="22"/>
          <w:szCs w:val="22"/>
        </w:rPr>
        <w:t>Wnt</w:t>
      </w:r>
      <w:proofErr w:type="spellEnd"/>
      <w:r w:rsidRPr="00501765">
        <w:rPr>
          <w:rFonts w:ascii="Arial" w:hAnsi="Arial"/>
          <w:sz w:val="22"/>
          <w:szCs w:val="22"/>
        </w:rPr>
        <w:t xml:space="preserve"> signaling in normal muscle development and disease</w:t>
      </w:r>
      <w:r>
        <w:rPr>
          <w:rFonts w:ascii="Arial" w:hAnsi="Arial"/>
          <w:sz w:val="22"/>
          <w:szCs w:val="22"/>
        </w:rPr>
        <w:t>.</w:t>
      </w:r>
    </w:p>
    <w:p w14:paraId="504C7DA3" w14:textId="77777777" w:rsidR="001C7CB8" w:rsidRDefault="001C7CB8" w:rsidP="00D65DF1"/>
    <w:p w14:paraId="0A27D769" w14:textId="7FE0EF25" w:rsidR="001C7CB8" w:rsidRPr="0072334E" w:rsidRDefault="001C7CB8" w:rsidP="0072334E">
      <w:pPr>
        <w:ind w:right="720"/>
        <w:rPr>
          <w:rFonts w:ascii="Arial" w:hAnsi="Arial" w:cs="Arial"/>
          <w:sz w:val="22"/>
          <w:szCs w:val="22"/>
          <w:lang w:bidi="x-none"/>
        </w:rPr>
      </w:pPr>
      <w:proofErr w:type="spellStart"/>
      <w:r>
        <w:rPr>
          <w:rFonts w:ascii="Arial" w:hAnsi="Arial" w:cs="Arial"/>
          <w:sz w:val="22"/>
          <w:szCs w:val="22"/>
        </w:rPr>
        <w:t>Ferrin</w:t>
      </w:r>
      <w:proofErr w:type="spellEnd"/>
      <w:r>
        <w:rPr>
          <w:rFonts w:ascii="Arial" w:hAnsi="Arial" w:cs="Arial"/>
          <w:sz w:val="22"/>
          <w:szCs w:val="22"/>
        </w:rPr>
        <w:t xml:space="preserve"> L. </w:t>
      </w:r>
      <w:proofErr w:type="spellStart"/>
      <w:r>
        <w:rPr>
          <w:rFonts w:ascii="Arial" w:hAnsi="Arial" w:cs="Arial"/>
          <w:sz w:val="22"/>
          <w:szCs w:val="22"/>
        </w:rPr>
        <w:t>Orton</w:t>
      </w:r>
      <w:proofErr w:type="spellEnd"/>
      <w:r>
        <w:rPr>
          <w:rFonts w:ascii="Arial" w:hAnsi="Arial" w:cs="Arial"/>
          <w:sz w:val="22"/>
          <w:szCs w:val="22"/>
        </w:rPr>
        <w:t xml:space="preserve"> Teaching and Learning Fellowship 2011-2014;  $20,000.  A university award given for outstanding teaching and mentoring.</w:t>
      </w:r>
    </w:p>
    <w:p w14:paraId="797441BD" w14:textId="77777777" w:rsidR="001C7CB8" w:rsidRPr="00EF189C" w:rsidRDefault="001C7CB8" w:rsidP="00717450">
      <w:pPr>
        <w:ind w:right="288"/>
        <w:jc w:val="both"/>
        <w:rPr>
          <w:rStyle w:val="clsstaticdata1"/>
          <w:b/>
          <w:bCs/>
          <w:color w:val="auto"/>
          <w:sz w:val="22"/>
          <w:szCs w:val="22"/>
          <w:u w:val="single"/>
        </w:rPr>
      </w:pPr>
    </w:p>
    <w:p w14:paraId="5C90CF5C" w14:textId="77777777" w:rsidR="00A738EE" w:rsidRDefault="00D779E7" w:rsidP="00717450">
      <w:pPr>
        <w:ind w:right="288"/>
        <w:jc w:val="both"/>
        <w:rPr>
          <w:rFonts w:ascii="Arial" w:hAnsi="Arial" w:cs="Arial"/>
          <w:sz w:val="22"/>
          <w:szCs w:val="22"/>
        </w:rPr>
      </w:pPr>
      <w:r w:rsidRPr="008D146A">
        <w:rPr>
          <w:rStyle w:val="clsstaticdata1"/>
          <w:sz w:val="22"/>
          <w:szCs w:val="22"/>
        </w:rPr>
        <w:t>NIH R15 AREA grant (</w:t>
      </w:r>
      <w:r w:rsidRPr="008D146A">
        <w:rPr>
          <w:rFonts w:ascii="Arial" w:hAnsi="Arial" w:cs="Arial"/>
          <w:sz w:val="22"/>
          <w:szCs w:val="22"/>
          <w:lang w:bidi="x-none"/>
        </w:rPr>
        <w:t xml:space="preserve">1R15HD060087-01) </w:t>
      </w:r>
      <w:r w:rsidRPr="008D146A">
        <w:rPr>
          <w:rFonts w:ascii="Arial" w:hAnsi="Arial" w:cs="Arial"/>
          <w:i/>
          <w:sz w:val="22"/>
          <w:szCs w:val="22"/>
        </w:rPr>
        <w:t xml:space="preserve">The role of </w:t>
      </w:r>
      <w:proofErr w:type="spellStart"/>
      <w:r w:rsidRPr="008D146A">
        <w:rPr>
          <w:rFonts w:ascii="Arial" w:hAnsi="Arial" w:cs="Arial"/>
          <w:i/>
          <w:sz w:val="22"/>
          <w:szCs w:val="22"/>
        </w:rPr>
        <w:t>Fgf</w:t>
      </w:r>
      <w:proofErr w:type="spellEnd"/>
      <w:r w:rsidRPr="008D146A">
        <w:rPr>
          <w:rFonts w:ascii="Arial" w:hAnsi="Arial" w:cs="Arial"/>
          <w:i/>
          <w:sz w:val="22"/>
          <w:szCs w:val="22"/>
        </w:rPr>
        <w:t xml:space="preserve"> and </w:t>
      </w:r>
      <w:proofErr w:type="spellStart"/>
      <w:r w:rsidRPr="008D146A">
        <w:rPr>
          <w:rFonts w:ascii="Arial" w:hAnsi="Arial" w:cs="Arial"/>
          <w:i/>
          <w:sz w:val="22"/>
          <w:szCs w:val="22"/>
        </w:rPr>
        <w:t>Wnt5a</w:t>
      </w:r>
      <w:proofErr w:type="spellEnd"/>
      <w:r w:rsidRPr="008D146A">
        <w:rPr>
          <w:rFonts w:ascii="Arial" w:hAnsi="Arial" w:cs="Arial"/>
          <w:i/>
          <w:sz w:val="22"/>
          <w:szCs w:val="22"/>
        </w:rPr>
        <w:t xml:space="preserve"> signaling in directed outgrowth of the limb mesenchyme</w:t>
      </w:r>
      <w:r>
        <w:rPr>
          <w:rFonts w:ascii="Arial" w:hAnsi="Arial" w:cs="Arial"/>
          <w:sz w:val="22"/>
          <w:szCs w:val="22"/>
        </w:rPr>
        <w:t xml:space="preserve"> August 2009-August 2012</w:t>
      </w:r>
      <w:r w:rsidRPr="008D146A">
        <w:rPr>
          <w:rFonts w:ascii="Arial" w:hAnsi="Arial" w:cs="Arial"/>
          <w:sz w:val="22"/>
          <w:szCs w:val="22"/>
        </w:rPr>
        <w:t xml:space="preserve">).  A grant to study the role of both </w:t>
      </w:r>
      <w:proofErr w:type="spellStart"/>
      <w:r w:rsidRPr="008D146A">
        <w:rPr>
          <w:rFonts w:ascii="Arial" w:hAnsi="Arial" w:cs="Arial"/>
          <w:sz w:val="22"/>
          <w:szCs w:val="22"/>
        </w:rPr>
        <w:t>Fgf</w:t>
      </w:r>
      <w:proofErr w:type="spellEnd"/>
      <w:r w:rsidRPr="008D146A">
        <w:rPr>
          <w:rFonts w:ascii="Arial" w:hAnsi="Arial" w:cs="Arial"/>
          <w:sz w:val="22"/>
          <w:szCs w:val="22"/>
        </w:rPr>
        <w:t xml:space="preserve"> and </w:t>
      </w:r>
      <w:proofErr w:type="spellStart"/>
      <w:r w:rsidRPr="008D146A">
        <w:rPr>
          <w:rFonts w:ascii="Arial" w:hAnsi="Arial" w:cs="Arial"/>
          <w:sz w:val="22"/>
          <w:szCs w:val="22"/>
        </w:rPr>
        <w:t>Wnt5a</w:t>
      </w:r>
      <w:proofErr w:type="spellEnd"/>
      <w:r w:rsidRPr="008D146A">
        <w:rPr>
          <w:rFonts w:ascii="Arial" w:hAnsi="Arial" w:cs="Arial"/>
          <w:sz w:val="22"/>
          <w:szCs w:val="22"/>
        </w:rPr>
        <w:t xml:space="preserve"> signaling in polarized growth of limb mesenchyme in the embryonic limb.  $75,000 per year.</w:t>
      </w:r>
    </w:p>
    <w:p w14:paraId="3A6FD3B7" w14:textId="77777777" w:rsidR="00A738EE" w:rsidRDefault="00A738EE" w:rsidP="00717450">
      <w:pPr>
        <w:ind w:right="288"/>
        <w:jc w:val="both"/>
        <w:rPr>
          <w:rFonts w:ascii="Arial" w:hAnsi="Arial" w:cs="Arial"/>
          <w:sz w:val="22"/>
          <w:szCs w:val="22"/>
        </w:rPr>
      </w:pPr>
    </w:p>
    <w:p w14:paraId="6F19DE68" w14:textId="77777777" w:rsidR="00717450" w:rsidRPr="008D146A" w:rsidRDefault="00717450" w:rsidP="00717450">
      <w:pPr>
        <w:ind w:right="288"/>
        <w:jc w:val="both"/>
        <w:rPr>
          <w:rFonts w:ascii="Arial" w:hAnsi="Arial" w:cs="Arial"/>
          <w:b/>
          <w:bCs/>
          <w:sz w:val="22"/>
          <w:szCs w:val="22"/>
        </w:rPr>
      </w:pPr>
      <w:r w:rsidRPr="008D146A">
        <w:rPr>
          <w:rStyle w:val="clsstaticdata1"/>
          <w:sz w:val="22"/>
          <w:szCs w:val="22"/>
        </w:rPr>
        <w:t xml:space="preserve">NIH R03 grant (1R03HD051736-01A1) </w:t>
      </w:r>
      <w:r w:rsidRPr="008D146A">
        <w:rPr>
          <w:rStyle w:val="clsstaticdata1"/>
          <w:i/>
          <w:sz w:val="22"/>
          <w:szCs w:val="22"/>
        </w:rPr>
        <w:t>The role of cell polarity in vertebrate limb outgrowth.</w:t>
      </w:r>
      <w:r w:rsidRPr="008D146A">
        <w:rPr>
          <w:rStyle w:val="clsstaticdata1"/>
          <w:sz w:val="22"/>
          <w:szCs w:val="22"/>
        </w:rPr>
        <w:t xml:space="preserve"> (July 2006-July 2008).  A grant to study the role of cell polarity in limb outgrowth and patterning during embryogenesis.  $50,000 per annum.</w:t>
      </w:r>
    </w:p>
    <w:p w14:paraId="4E762E32" w14:textId="77777777" w:rsidR="00717450" w:rsidRPr="008D146A" w:rsidRDefault="00717450" w:rsidP="00717450">
      <w:pPr>
        <w:ind w:right="288"/>
        <w:jc w:val="both"/>
        <w:rPr>
          <w:rFonts w:ascii="Arial" w:hAnsi="Arial" w:cs="Arial"/>
          <w:bCs/>
          <w:sz w:val="22"/>
          <w:szCs w:val="22"/>
        </w:rPr>
      </w:pPr>
    </w:p>
    <w:p w14:paraId="26D71C17" w14:textId="77777777" w:rsidR="00717450" w:rsidRDefault="00717450" w:rsidP="00717450">
      <w:pPr>
        <w:ind w:right="288"/>
        <w:jc w:val="both"/>
        <w:rPr>
          <w:rFonts w:ascii="Arial" w:hAnsi="Arial" w:cs="Arial"/>
          <w:bCs/>
          <w:sz w:val="22"/>
          <w:szCs w:val="22"/>
        </w:rPr>
      </w:pPr>
      <w:r w:rsidRPr="008D146A">
        <w:rPr>
          <w:rFonts w:ascii="Arial" w:hAnsi="Arial" w:cs="Arial"/>
          <w:bCs/>
          <w:sz w:val="22"/>
          <w:szCs w:val="22"/>
        </w:rPr>
        <w:t>BYU Mentoring Environment Grant (2004-2008).  $20,000 per annum.</w:t>
      </w:r>
    </w:p>
    <w:p w14:paraId="255D75B9" w14:textId="77777777" w:rsidR="0040019C" w:rsidRDefault="0040019C" w:rsidP="00717450">
      <w:pPr>
        <w:ind w:right="288"/>
        <w:jc w:val="both"/>
        <w:rPr>
          <w:rFonts w:ascii="Arial" w:hAnsi="Arial" w:cs="Arial"/>
          <w:bCs/>
          <w:sz w:val="22"/>
          <w:szCs w:val="22"/>
        </w:rPr>
      </w:pPr>
    </w:p>
    <w:p w14:paraId="0D7A0C1B" w14:textId="77777777" w:rsidR="00430FC6" w:rsidRPr="00FA4CF4" w:rsidRDefault="00430FC6" w:rsidP="00FA4CF4">
      <w:pPr>
        <w:widowControl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430FC6" w:rsidRPr="00FA4CF4" w:rsidSect="00717450">
      <w:headerReference w:type="default" r:id="rId22"/>
      <w:footerReference w:type="default" r:id="rId23"/>
      <w:type w:val="continuous"/>
      <w:pgSz w:w="12240" w:h="15840" w:code="1"/>
      <w:pgMar w:top="1152" w:right="720" w:bottom="720" w:left="720" w:header="720" w:footer="720" w:gutter="0"/>
      <w:pgNumType w:start="6"/>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30A0" w14:textId="77777777" w:rsidR="00913E9D" w:rsidRDefault="00913E9D">
      <w:r>
        <w:separator/>
      </w:r>
    </w:p>
  </w:endnote>
  <w:endnote w:type="continuationSeparator" w:id="0">
    <w:p w14:paraId="7E942B32" w14:textId="77777777" w:rsidR="00913E9D" w:rsidRDefault="0091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1B59" w14:textId="77777777" w:rsidR="00B770AE" w:rsidRDefault="00B770AE">
    <w:pPr>
      <w:pStyle w:val="FormFooter"/>
    </w:pPr>
    <w:r>
      <w:t>PHS 398/2590 (Rev. 05/01)</w:t>
    </w:r>
    <w:r>
      <w:tab/>
      <w:t xml:space="preserve">Page </w:t>
    </w:r>
    <w:r>
      <w:rPr>
        <w:rStyle w:val="PageNumber"/>
      </w:rPr>
      <w:t xml:space="preserve">    </w:t>
    </w:r>
    <w:r>
      <w:tab/>
    </w:r>
    <w:r>
      <w:rPr>
        <w:b/>
        <w:bCs/>
      </w:rPr>
      <w:t>Continuation Format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87FE" w14:textId="77777777" w:rsidR="00B770AE" w:rsidRDefault="00B770AE">
    <w:pPr>
      <w:pStyle w:val="FormFooterBorder"/>
    </w:pPr>
    <w:r>
      <w:t>PHS 398/2590 (Rev. 05/01)</w:t>
    </w:r>
    <w:r>
      <w:tab/>
      <w:t>Page</w:t>
    </w:r>
    <w:r>
      <w:tab/>
    </w:r>
    <w:r>
      <w:rPr>
        <w:b/>
        <w:bCs/>
      </w:rPr>
      <w:t>Biographical Sketch Format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3F84" w14:textId="77777777" w:rsidR="00B770AE" w:rsidRDefault="00B770AE">
    <w:pPr>
      <w:pStyle w:val="FormFooterBorder"/>
    </w:pPr>
    <w:r>
      <w:t>PHS 398/2590 (Rev. 05/01)</w:t>
    </w:r>
    <w:r>
      <w:tab/>
      <w:t xml:space="preserve">Page </w:t>
    </w:r>
    <w:r>
      <w:rPr>
        <w:rStyle w:val="PageNumber"/>
      </w:rPr>
      <w:t xml:space="preserve"> </w:t>
    </w:r>
    <w:r>
      <w:tab/>
    </w:r>
    <w:r>
      <w:rPr>
        <w:b/>
        <w:bCs/>
      </w:rPr>
      <w:t>Continuation Format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0AE76" w14:textId="77777777" w:rsidR="00913E9D" w:rsidRDefault="00913E9D">
      <w:r>
        <w:separator/>
      </w:r>
    </w:p>
  </w:footnote>
  <w:footnote w:type="continuationSeparator" w:id="0">
    <w:p w14:paraId="539500CB" w14:textId="77777777" w:rsidR="00913E9D" w:rsidRDefault="0091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9437" w14:textId="77777777" w:rsidR="00B770AE" w:rsidRDefault="00B770AE">
    <w:pPr>
      <w:pStyle w:val="PIHeader"/>
      <w:rPr>
        <w:sz w:val="22"/>
      </w:rPr>
    </w:pPr>
    <w:r>
      <w:t>Principal Investigator/Program Director (Last, First, Middle):</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5522" w14:textId="77777777" w:rsidR="00B770AE" w:rsidRDefault="00B770AE">
    <w:pPr>
      <w:pStyle w:val="Header"/>
      <w:tabs>
        <w:tab w:val="clear" w:pos="8640"/>
        <w:tab w:val="right" w:pos="10800"/>
      </w:tabs>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CA06" w14:textId="77777777" w:rsidR="00B770AE" w:rsidRDefault="00B770AE">
    <w:pPr>
      <w:pStyle w:val="PIHeader"/>
      <w:rPr>
        <w:sz w:val="22"/>
      </w:rPr>
    </w:pPr>
    <w:r>
      <w:t>Principal Investigator/Program Director (Last, First, MI):</w:t>
    </w:r>
    <w:r>
      <w:rPr>
        <w:sz w:val="22"/>
      </w:rPr>
      <w:t xml:space="preserve">    Barrow, Jeffery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2CC"/>
    <w:multiLevelType w:val="hybridMultilevel"/>
    <w:tmpl w:val="9B1C1EBC"/>
    <w:lvl w:ilvl="0" w:tplc="2816460A">
      <w:start w:val="1"/>
      <w:numFmt w:val="upperLetter"/>
      <w:lvlText w:val="%1."/>
      <w:lvlJc w:val="left"/>
      <w:pPr>
        <w:tabs>
          <w:tab w:val="num" w:pos="450"/>
        </w:tabs>
        <w:ind w:left="450" w:hanging="360"/>
      </w:pPr>
      <w:rPr>
        <w:rFonts w:hint="default"/>
        <w:b/>
        <w:bCs/>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28E66740">
      <w:start w:val="1"/>
      <w:numFmt w:val="decimal"/>
      <w:lvlText w:val="%4."/>
      <w:lvlJc w:val="left"/>
      <w:pPr>
        <w:tabs>
          <w:tab w:val="num" w:pos="720"/>
        </w:tabs>
        <w:ind w:left="720" w:hanging="720"/>
      </w:pPr>
      <w:rPr>
        <w:rFonts w:hint="default"/>
        <w:b w:val="0"/>
        <w:bCs/>
        <w:i w:val="0"/>
      </w:r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15:restartNumberingAfterBreak="0">
    <w:nsid w:val="30335987"/>
    <w:multiLevelType w:val="multilevel"/>
    <w:tmpl w:val="5DF280C0"/>
    <w:lvl w:ilvl="0">
      <w:start w:val="1"/>
      <w:numFmt w:val="upperLetter"/>
      <w:lvlText w:val="%1."/>
      <w:lvlJc w:val="left"/>
      <w:pPr>
        <w:tabs>
          <w:tab w:val="num" w:pos="450"/>
        </w:tabs>
        <w:ind w:left="450" w:hanging="360"/>
      </w:pPr>
      <w:rPr>
        <w:rFonts w:hint="default"/>
        <w:b/>
        <w:bCs/>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720"/>
        </w:tabs>
        <w:ind w:left="720" w:hanging="720"/>
      </w:pPr>
      <w:rPr>
        <w:rFonts w:hint="default"/>
        <w:b/>
        <w:bCs/>
      </w:r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2" w15:restartNumberingAfterBreak="0">
    <w:nsid w:val="5C7B1C6D"/>
    <w:multiLevelType w:val="multilevel"/>
    <w:tmpl w:val="B13247AA"/>
    <w:lvl w:ilvl="0">
      <w:start w:val="1"/>
      <w:numFmt w:val="upperLetter"/>
      <w:lvlText w:val="%1."/>
      <w:lvlJc w:val="left"/>
      <w:pPr>
        <w:tabs>
          <w:tab w:val="num" w:pos="450"/>
        </w:tabs>
        <w:ind w:left="450" w:hanging="360"/>
      </w:pPr>
      <w:rPr>
        <w:rFonts w:hint="default"/>
        <w:b/>
        <w:bCs/>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rPr>
        <w:rFonts w:hint="default"/>
        <w:b/>
        <w:bCs/>
      </w:r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 w15:restartNumberingAfterBreak="0">
    <w:nsid w:val="679164B0"/>
    <w:multiLevelType w:val="hybridMultilevel"/>
    <w:tmpl w:val="24CC2E12"/>
    <w:lvl w:ilvl="0" w:tplc="28E66740">
      <w:start w:val="1"/>
      <w:numFmt w:val="decimal"/>
      <w:lvlText w:val="%1."/>
      <w:lvlJc w:val="left"/>
      <w:pPr>
        <w:tabs>
          <w:tab w:val="num" w:pos="720"/>
        </w:tabs>
        <w:ind w:left="720" w:hanging="72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C9"/>
    <w:rsid w:val="00034905"/>
    <w:rsid w:val="00043250"/>
    <w:rsid w:val="00047656"/>
    <w:rsid w:val="00052425"/>
    <w:rsid w:val="0008257F"/>
    <w:rsid w:val="00097A40"/>
    <w:rsid w:val="000B4E01"/>
    <w:rsid w:val="000C7A4E"/>
    <w:rsid w:val="000D35D1"/>
    <w:rsid w:val="000E18E8"/>
    <w:rsid w:val="000E68FC"/>
    <w:rsid w:val="000F26C8"/>
    <w:rsid w:val="00100C31"/>
    <w:rsid w:val="001333E5"/>
    <w:rsid w:val="001877C2"/>
    <w:rsid w:val="001A7807"/>
    <w:rsid w:val="001B355B"/>
    <w:rsid w:val="001C7CB8"/>
    <w:rsid w:val="001E3CFC"/>
    <w:rsid w:val="001E5AB5"/>
    <w:rsid w:val="001F49FD"/>
    <w:rsid w:val="00291735"/>
    <w:rsid w:val="002952C9"/>
    <w:rsid w:val="002A1B7C"/>
    <w:rsid w:val="002B4A30"/>
    <w:rsid w:val="002C6E7C"/>
    <w:rsid w:val="002C7296"/>
    <w:rsid w:val="002D44E1"/>
    <w:rsid w:val="00303C68"/>
    <w:rsid w:val="00312CC7"/>
    <w:rsid w:val="00314B1F"/>
    <w:rsid w:val="00326289"/>
    <w:rsid w:val="003A344A"/>
    <w:rsid w:val="003C4E91"/>
    <w:rsid w:val="0040019C"/>
    <w:rsid w:val="00430FC6"/>
    <w:rsid w:val="004325FD"/>
    <w:rsid w:val="00441BD8"/>
    <w:rsid w:val="00446A5A"/>
    <w:rsid w:val="0045295A"/>
    <w:rsid w:val="00475821"/>
    <w:rsid w:val="00481D7B"/>
    <w:rsid w:val="004B2223"/>
    <w:rsid w:val="004C4810"/>
    <w:rsid w:val="004E44EE"/>
    <w:rsid w:val="004F1EB0"/>
    <w:rsid w:val="004F6348"/>
    <w:rsid w:val="00501765"/>
    <w:rsid w:val="0052444E"/>
    <w:rsid w:val="00540D9C"/>
    <w:rsid w:val="00582F50"/>
    <w:rsid w:val="00584A02"/>
    <w:rsid w:val="005F2841"/>
    <w:rsid w:val="005F67AD"/>
    <w:rsid w:val="00647058"/>
    <w:rsid w:val="00653945"/>
    <w:rsid w:val="00662E29"/>
    <w:rsid w:val="00692789"/>
    <w:rsid w:val="006B4E7E"/>
    <w:rsid w:val="006D0174"/>
    <w:rsid w:val="006D223B"/>
    <w:rsid w:val="006E2D3B"/>
    <w:rsid w:val="006E5714"/>
    <w:rsid w:val="006F4AF4"/>
    <w:rsid w:val="00717450"/>
    <w:rsid w:val="0072334E"/>
    <w:rsid w:val="0075706D"/>
    <w:rsid w:val="0077103A"/>
    <w:rsid w:val="007843D4"/>
    <w:rsid w:val="007D1201"/>
    <w:rsid w:val="007D1FCA"/>
    <w:rsid w:val="007F0079"/>
    <w:rsid w:val="00804D16"/>
    <w:rsid w:val="0086229B"/>
    <w:rsid w:val="0086359A"/>
    <w:rsid w:val="00871506"/>
    <w:rsid w:val="00880E13"/>
    <w:rsid w:val="008A2F16"/>
    <w:rsid w:val="008A63D6"/>
    <w:rsid w:val="008C2BA3"/>
    <w:rsid w:val="00913E9D"/>
    <w:rsid w:val="00925175"/>
    <w:rsid w:val="009272FD"/>
    <w:rsid w:val="00930334"/>
    <w:rsid w:val="00947FEC"/>
    <w:rsid w:val="0097257C"/>
    <w:rsid w:val="00981EB5"/>
    <w:rsid w:val="009C0CC1"/>
    <w:rsid w:val="009C29A5"/>
    <w:rsid w:val="009C4323"/>
    <w:rsid w:val="009D3867"/>
    <w:rsid w:val="009D5C04"/>
    <w:rsid w:val="009F5638"/>
    <w:rsid w:val="00A040A8"/>
    <w:rsid w:val="00A0755B"/>
    <w:rsid w:val="00A3223C"/>
    <w:rsid w:val="00A345DA"/>
    <w:rsid w:val="00A54E3D"/>
    <w:rsid w:val="00A62EFF"/>
    <w:rsid w:val="00A71B00"/>
    <w:rsid w:val="00A738EE"/>
    <w:rsid w:val="00A865C0"/>
    <w:rsid w:val="00AB1A78"/>
    <w:rsid w:val="00AB4340"/>
    <w:rsid w:val="00B032EE"/>
    <w:rsid w:val="00B369E7"/>
    <w:rsid w:val="00B61B70"/>
    <w:rsid w:val="00B770AE"/>
    <w:rsid w:val="00B87F5E"/>
    <w:rsid w:val="00B9708E"/>
    <w:rsid w:val="00BB6265"/>
    <w:rsid w:val="00BC772A"/>
    <w:rsid w:val="00BE7E11"/>
    <w:rsid w:val="00BF726C"/>
    <w:rsid w:val="00C02A5E"/>
    <w:rsid w:val="00C51471"/>
    <w:rsid w:val="00C66F6D"/>
    <w:rsid w:val="00CE4393"/>
    <w:rsid w:val="00CF0000"/>
    <w:rsid w:val="00D1014D"/>
    <w:rsid w:val="00D26892"/>
    <w:rsid w:val="00D520E6"/>
    <w:rsid w:val="00D779E7"/>
    <w:rsid w:val="00DA1952"/>
    <w:rsid w:val="00DA5204"/>
    <w:rsid w:val="00DB07AF"/>
    <w:rsid w:val="00DC5335"/>
    <w:rsid w:val="00DE41D6"/>
    <w:rsid w:val="00DF3282"/>
    <w:rsid w:val="00DF3B10"/>
    <w:rsid w:val="00DF7939"/>
    <w:rsid w:val="00E07C5D"/>
    <w:rsid w:val="00E3047E"/>
    <w:rsid w:val="00E6534F"/>
    <w:rsid w:val="00E72FCD"/>
    <w:rsid w:val="00E837EB"/>
    <w:rsid w:val="00EC73FE"/>
    <w:rsid w:val="00ED1BF8"/>
    <w:rsid w:val="00EE615E"/>
    <w:rsid w:val="00EF189C"/>
    <w:rsid w:val="00F72E5D"/>
    <w:rsid w:val="00FA4CF4"/>
    <w:rsid w:val="00FC4C2D"/>
    <w:rsid w:val="00FC636F"/>
    <w:rsid w:val="00FD2519"/>
    <w:rsid w:val="00FE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C65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175"/>
    <w:pPr>
      <w:autoSpaceDE w:val="0"/>
      <w:autoSpaceDN w:val="0"/>
    </w:pPr>
    <w:rPr>
      <w:sz w:val="24"/>
      <w:szCs w:val="24"/>
    </w:rPr>
  </w:style>
  <w:style w:type="paragraph" w:styleId="Heading1">
    <w:name w:val="heading 1"/>
    <w:basedOn w:val="Normal"/>
    <w:next w:val="Normal"/>
    <w:qFormat/>
    <w:rsid w:val="008F6E19"/>
    <w:pPr>
      <w:jc w:val="center"/>
      <w:outlineLvl w:val="0"/>
    </w:pPr>
    <w:rPr>
      <w:rFonts w:ascii="Arial" w:hAnsi="Arial" w:cs="Arial"/>
      <w:b/>
      <w:bCs/>
      <w:sz w:val="22"/>
      <w:szCs w:val="22"/>
    </w:rPr>
  </w:style>
  <w:style w:type="paragraph" w:styleId="Heading3">
    <w:name w:val="heading 3"/>
    <w:basedOn w:val="Normal"/>
    <w:next w:val="Normal"/>
    <w:qFormat/>
    <w:rsid w:val="00166D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E19"/>
    <w:pPr>
      <w:tabs>
        <w:tab w:val="center" w:pos="4320"/>
        <w:tab w:val="right" w:pos="8640"/>
      </w:tabs>
    </w:pPr>
  </w:style>
  <w:style w:type="paragraph" w:customStyle="1" w:styleId="DataField10pt">
    <w:name w:val="Data Field 10pt"/>
    <w:basedOn w:val="Normal"/>
    <w:rsid w:val="008F6E19"/>
    <w:rPr>
      <w:rFonts w:ascii="Arial" w:hAnsi="Arial" w:cs="Arial"/>
      <w:sz w:val="20"/>
      <w:szCs w:val="20"/>
    </w:rPr>
  </w:style>
  <w:style w:type="paragraph" w:customStyle="1" w:styleId="DataField11pt">
    <w:name w:val="Data Field 11pt"/>
    <w:basedOn w:val="Normal"/>
    <w:rsid w:val="008F6E19"/>
    <w:pPr>
      <w:spacing w:line="300" w:lineRule="exact"/>
    </w:pPr>
    <w:rPr>
      <w:rFonts w:ascii="Arial" w:hAnsi="Arial" w:cs="Arial"/>
      <w:sz w:val="22"/>
      <w:szCs w:val="20"/>
    </w:rPr>
  </w:style>
  <w:style w:type="character" w:styleId="PageNumber">
    <w:name w:val="page number"/>
    <w:rsid w:val="008F6E19"/>
    <w:rPr>
      <w:rFonts w:ascii="Arial" w:hAnsi="Arial"/>
      <w:sz w:val="20"/>
      <w:u w:val="single"/>
    </w:rPr>
  </w:style>
  <w:style w:type="paragraph" w:customStyle="1" w:styleId="FormFooter">
    <w:name w:val="Form Footer"/>
    <w:basedOn w:val="Normal"/>
    <w:rsid w:val="008F6E19"/>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8F6E19"/>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FormFieldCaption">
    <w:name w:val="Form Field Caption"/>
    <w:basedOn w:val="Normal"/>
    <w:rsid w:val="008F6E19"/>
    <w:pPr>
      <w:tabs>
        <w:tab w:val="left" w:pos="270"/>
      </w:tabs>
    </w:pPr>
    <w:rPr>
      <w:rFonts w:ascii="Arial" w:hAnsi="Arial" w:cs="Arial"/>
      <w:sz w:val="16"/>
      <w:szCs w:val="16"/>
    </w:rPr>
  </w:style>
  <w:style w:type="paragraph" w:customStyle="1" w:styleId="PIHeader">
    <w:name w:val="PI Header"/>
    <w:basedOn w:val="Normal"/>
    <w:rsid w:val="008F6E19"/>
    <w:pPr>
      <w:spacing w:after="40"/>
      <w:ind w:left="864"/>
    </w:pPr>
    <w:rPr>
      <w:rFonts w:ascii="Arial" w:hAnsi="Arial" w:cs="Arial"/>
      <w:noProof/>
      <w:sz w:val="16"/>
      <w:szCs w:val="20"/>
    </w:rPr>
  </w:style>
  <w:style w:type="paragraph" w:customStyle="1" w:styleId="HeadNoteNotItalics">
    <w:name w:val="HeadNoteNotItalics"/>
    <w:basedOn w:val="Normal"/>
    <w:rsid w:val="008F6E19"/>
    <w:pPr>
      <w:spacing w:before="40" w:after="40"/>
      <w:jc w:val="center"/>
    </w:pPr>
    <w:rPr>
      <w:rFonts w:ascii="Arial" w:hAnsi="Arial" w:cs="Arial"/>
      <w:iCs/>
      <w:sz w:val="16"/>
      <w:szCs w:val="16"/>
    </w:rPr>
  </w:style>
  <w:style w:type="paragraph" w:styleId="Footer">
    <w:name w:val="footer"/>
    <w:basedOn w:val="Normal"/>
    <w:rsid w:val="008F6E19"/>
    <w:pPr>
      <w:tabs>
        <w:tab w:val="center" w:pos="4320"/>
        <w:tab w:val="right" w:pos="8640"/>
      </w:tabs>
    </w:pPr>
  </w:style>
  <w:style w:type="character" w:customStyle="1" w:styleId="clsstaticdata1">
    <w:name w:val="clsstaticdata1"/>
    <w:rsid w:val="00447D0C"/>
    <w:rPr>
      <w:rFonts w:ascii="Arial" w:hAnsi="Arial" w:cs="Arial" w:hint="default"/>
      <w:color w:val="000000"/>
      <w:sz w:val="18"/>
      <w:szCs w:val="18"/>
    </w:rPr>
  </w:style>
  <w:style w:type="character" w:styleId="Hyperlink">
    <w:name w:val="Hyperlink"/>
    <w:rsid w:val="008E5C21"/>
    <w:rPr>
      <w:color w:val="0033CC"/>
      <w:u w:val="single"/>
    </w:rPr>
  </w:style>
  <w:style w:type="character" w:customStyle="1" w:styleId="ti2">
    <w:name w:val="ti2"/>
    <w:rsid w:val="008E5C21"/>
    <w:rPr>
      <w:sz w:val="22"/>
      <w:szCs w:val="22"/>
    </w:rPr>
  </w:style>
  <w:style w:type="paragraph" w:customStyle="1" w:styleId="DataField11pt-Single">
    <w:name w:val="Data Field 11pt-Single"/>
    <w:basedOn w:val="Normal"/>
    <w:link w:val="DataField11pt-SingleChar"/>
    <w:rsid w:val="00B009D5"/>
    <w:rPr>
      <w:rFonts w:ascii="Arial" w:hAnsi="Arial" w:cs="Arial"/>
      <w:sz w:val="22"/>
      <w:szCs w:val="20"/>
    </w:rPr>
  </w:style>
  <w:style w:type="character" w:customStyle="1" w:styleId="DataField11pt-SingleChar">
    <w:name w:val="Data Field 11pt-Single Char"/>
    <w:link w:val="DataField11pt-Single"/>
    <w:rsid w:val="00B009D5"/>
    <w:rPr>
      <w:rFonts w:ascii="Arial" w:hAnsi="Arial" w:cs="Arial"/>
      <w:sz w:val="22"/>
      <w:lang w:val="en-US" w:eastAsia="en-US" w:bidi="ar-SA"/>
    </w:rPr>
  </w:style>
  <w:style w:type="character" w:customStyle="1" w:styleId="cit-first-page">
    <w:name w:val="cit-first-page"/>
    <w:basedOn w:val="DefaultParagraphFont"/>
    <w:rsid w:val="006E2D3B"/>
  </w:style>
  <w:style w:type="character" w:customStyle="1" w:styleId="cit-sep">
    <w:name w:val="cit-sep"/>
    <w:basedOn w:val="DefaultParagraphFont"/>
    <w:rsid w:val="006E2D3B"/>
  </w:style>
  <w:style w:type="character" w:customStyle="1" w:styleId="cit-last-page">
    <w:name w:val="cit-last-page"/>
    <w:basedOn w:val="DefaultParagraphFont"/>
    <w:rsid w:val="006E2D3B"/>
  </w:style>
  <w:style w:type="paragraph" w:styleId="ListParagraph">
    <w:name w:val="List Paragraph"/>
    <w:basedOn w:val="Normal"/>
    <w:uiPriority w:val="34"/>
    <w:qFormat/>
    <w:rsid w:val="006E2D3B"/>
    <w:pPr>
      <w:ind w:left="720"/>
      <w:contextualSpacing/>
    </w:pPr>
  </w:style>
  <w:style w:type="character" w:customStyle="1" w:styleId="apple-converted-space">
    <w:name w:val="apple-converted-space"/>
    <w:basedOn w:val="DefaultParagraphFont"/>
    <w:rsid w:val="006E2D3B"/>
  </w:style>
  <w:style w:type="character" w:styleId="FollowedHyperlink">
    <w:name w:val="FollowedHyperlink"/>
    <w:basedOn w:val="DefaultParagraphFont"/>
    <w:uiPriority w:val="99"/>
    <w:semiHidden/>
    <w:unhideWhenUsed/>
    <w:rsid w:val="00BB6265"/>
    <w:rPr>
      <w:color w:val="800080" w:themeColor="followedHyperlink"/>
      <w:u w:val="single"/>
    </w:rPr>
  </w:style>
  <w:style w:type="character" w:customStyle="1" w:styleId="highlight">
    <w:name w:val="highlight"/>
    <w:basedOn w:val="DefaultParagraphFont"/>
    <w:rsid w:val="00BB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02258">
      <w:bodyDiv w:val="1"/>
      <w:marLeft w:val="0"/>
      <w:marRight w:val="0"/>
      <w:marTop w:val="0"/>
      <w:marBottom w:val="0"/>
      <w:divBdr>
        <w:top w:val="none" w:sz="0" w:space="0" w:color="auto"/>
        <w:left w:val="none" w:sz="0" w:space="0" w:color="auto"/>
        <w:bottom w:val="none" w:sz="0" w:space="0" w:color="auto"/>
        <w:right w:val="none" w:sz="0" w:space="0" w:color="auto"/>
      </w:divBdr>
    </w:div>
    <w:div w:id="544804098">
      <w:bodyDiv w:val="1"/>
      <w:marLeft w:val="0"/>
      <w:marRight w:val="0"/>
      <w:marTop w:val="0"/>
      <w:marBottom w:val="0"/>
      <w:divBdr>
        <w:top w:val="none" w:sz="0" w:space="0" w:color="auto"/>
        <w:left w:val="none" w:sz="0" w:space="0" w:color="auto"/>
        <w:bottom w:val="none" w:sz="0" w:space="0" w:color="auto"/>
        <w:right w:val="none" w:sz="0" w:space="0" w:color="auto"/>
      </w:divBdr>
    </w:div>
    <w:div w:id="558247172">
      <w:bodyDiv w:val="1"/>
      <w:marLeft w:val="0"/>
      <w:marRight w:val="0"/>
      <w:marTop w:val="0"/>
      <w:marBottom w:val="0"/>
      <w:divBdr>
        <w:top w:val="none" w:sz="0" w:space="0" w:color="auto"/>
        <w:left w:val="none" w:sz="0" w:space="0" w:color="auto"/>
        <w:bottom w:val="none" w:sz="0" w:space="0" w:color="auto"/>
        <w:right w:val="none" w:sz="0" w:space="0" w:color="auto"/>
      </w:divBdr>
    </w:div>
    <w:div w:id="1036199004">
      <w:bodyDiv w:val="1"/>
      <w:marLeft w:val="0"/>
      <w:marRight w:val="0"/>
      <w:marTop w:val="0"/>
      <w:marBottom w:val="0"/>
      <w:divBdr>
        <w:top w:val="none" w:sz="0" w:space="0" w:color="auto"/>
        <w:left w:val="none" w:sz="0" w:space="0" w:color="auto"/>
        <w:bottom w:val="none" w:sz="0" w:space="0" w:color="auto"/>
        <w:right w:val="none" w:sz="0" w:space="0" w:color="auto"/>
      </w:divBdr>
    </w:div>
    <w:div w:id="1540819216">
      <w:bodyDiv w:val="1"/>
      <w:marLeft w:val="0"/>
      <w:marRight w:val="0"/>
      <w:marTop w:val="0"/>
      <w:marBottom w:val="0"/>
      <w:divBdr>
        <w:top w:val="none" w:sz="0" w:space="0" w:color="auto"/>
        <w:left w:val="none" w:sz="0" w:space="0" w:color="auto"/>
        <w:bottom w:val="none" w:sz="0" w:space="0" w:color="auto"/>
        <w:right w:val="none" w:sz="0" w:space="0" w:color="auto"/>
      </w:divBdr>
    </w:div>
    <w:div w:id="1690520784">
      <w:bodyDiv w:val="1"/>
      <w:marLeft w:val="0"/>
      <w:marRight w:val="0"/>
      <w:marTop w:val="0"/>
      <w:marBottom w:val="0"/>
      <w:divBdr>
        <w:top w:val="none" w:sz="0" w:space="0" w:color="auto"/>
        <w:left w:val="none" w:sz="0" w:space="0" w:color="auto"/>
        <w:bottom w:val="none" w:sz="0" w:space="0" w:color="auto"/>
        <w:right w:val="none" w:sz="0" w:space="0" w:color="auto"/>
      </w:divBdr>
    </w:div>
    <w:div w:id="1972783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erl.lib.byu.edu/pubmed?term=%22Smith%20AP%22%5BAuthor%5D" TargetMode="External"/><Relationship Id="rId18" Type="http://schemas.openxmlformats.org/officeDocument/2006/relationships/hyperlink" Target="http://www.ncbi.nlm.nih.gov.erl.lib.byu.edu/pubmed?term=%22Cash%20GM%22%5BAuthor%5D" TargetMode="External"/><Relationship Id="rId3" Type="http://schemas.openxmlformats.org/officeDocument/2006/relationships/settings" Target="settings.xml"/><Relationship Id="rId21" Type="http://schemas.openxmlformats.org/officeDocument/2006/relationships/hyperlink" Target="http://www.ncbi.nlm.nih.gov.erl.lib.byu.edu/pubmed?term=%22Murtaugh%20LC%22%5BAuthor%5D" TargetMode="External"/><Relationship Id="rId7" Type="http://schemas.openxmlformats.org/officeDocument/2006/relationships/header" Target="header1.xml"/><Relationship Id="rId12" Type="http://schemas.openxmlformats.org/officeDocument/2006/relationships/hyperlink" Target="http://www.ncbi.nlm.nih.gov.erl.lib.byu.edu/pubmed?term=%22Cash%20GM%22%5BAuthor%5D" TargetMode="External"/><Relationship Id="rId17" Type="http://schemas.openxmlformats.org/officeDocument/2006/relationships/hyperlink" Target="http://www.ncbi.nlm.nih.gov.erl.lib.byu.edu/pubmed?term=%22Barrott%20JJ%22%5BAuthor%5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AL_get(this,%20'jour',%20'Am%20J%20Physiol%20Endocrinol%20Metab.');" TargetMode="External"/><Relationship Id="rId20" Type="http://schemas.openxmlformats.org/officeDocument/2006/relationships/hyperlink" Target="http://www.ncbi.nlm.nih.gov.erl.lib.byu.edu/pubmed?term=%22Barrow%20JR%22%5B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erl.lib.byu.edu/pubmed?term=%22Barrott%20JJ%22%5BAuthor%5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erl.lib.byu.edu/pubmed?term=%22Murtaugh%20LC%22%5BAuthor%5D"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ncbi.nlm.nih.gov.erl.lib.byu.edu/pubmed?term=%22Smith%20AP%22%5BAuthor%5D"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cbi.nlm.nih.gov.erl.lib.byu.edu/pubmed?term=%22Barrow%20JR%22%5BAuthor%5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Principal Investigator/Program Director (Last, First, Middle):</vt:lpstr>
    </vt:vector>
  </TitlesOfParts>
  <Company>Brigham Young University</Company>
  <LinksUpToDate>false</LinksUpToDate>
  <CharactersWithSpaces>15104</CharactersWithSpaces>
  <SharedDoc>false</SharedDoc>
  <HLinks>
    <vt:vector size="36" baseType="variant">
      <vt:variant>
        <vt:i4>4849776</vt:i4>
      </vt:variant>
      <vt:variant>
        <vt:i4>15</vt:i4>
      </vt:variant>
      <vt:variant>
        <vt:i4>0</vt:i4>
      </vt:variant>
      <vt:variant>
        <vt:i4>5</vt:i4>
      </vt:variant>
      <vt:variant>
        <vt:lpwstr>http://www.ncbi.nlm.nih.gov.erl.lib.byu.edu/pubmed?term=%22Murtaugh LC%22%5BAuthor%5D</vt:lpwstr>
      </vt:variant>
      <vt:variant>
        <vt:lpwstr/>
      </vt:variant>
      <vt:variant>
        <vt:i4>3997710</vt:i4>
      </vt:variant>
      <vt:variant>
        <vt:i4>12</vt:i4>
      </vt:variant>
      <vt:variant>
        <vt:i4>0</vt:i4>
      </vt:variant>
      <vt:variant>
        <vt:i4>5</vt:i4>
      </vt:variant>
      <vt:variant>
        <vt:lpwstr>http://www.ncbi.nlm.nih.gov.erl.lib.byu.edu/pubmed?term=%22Barrow JR%22%5BAuthor%5D</vt:lpwstr>
      </vt:variant>
      <vt:variant>
        <vt:lpwstr/>
      </vt:variant>
      <vt:variant>
        <vt:i4>3473535</vt:i4>
      </vt:variant>
      <vt:variant>
        <vt:i4>9</vt:i4>
      </vt:variant>
      <vt:variant>
        <vt:i4>0</vt:i4>
      </vt:variant>
      <vt:variant>
        <vt:i4>5</vt:i4>
      </vt:variant>
      <vt:variant>
        <vt:lpwstr>http://www.ncbi.nlm.nih.gov.erl.lib.byu.edu/pubmed?term=%22Smith AP%22%5BAuthor%5D</vt:lpwstr>
      </vt:variant>
      <vt:variant>
        <vt:lpwstr/>
      </vt:variant>
      <vt:variant>
        <vt:i4>5046382</vt:i4>
      </vt:variant>
      <vt:variant>
        <vt:i4>6</vt:i4>
      </vt:variant>
      <vt:variant>
        <vt:i4>0</vt:i4>
      </vt:variant>
      <vt:variant>
        <vt:i4>5</vt:i4>
      </vt:variant>
      <vt:variant>
        <vt:lpwstr>http://www.ncbi.nlm.nih.gov.erl.lib.byu.edu/pubmed?term=%22Cash GM%22%5BAuthor%5D</vt:lpwstr>
      </vt:variant>
      <vt:variant>
        <vt:lpwstr/>
      </vt:variant>
      <vt:variant>
        <vt:i4>4653083</vt:i4>
      </vt:variant>
      <vt:variant>
        <vt:i4>3</vt:i4>
      </vt:variant>
      <vt:variant>
        <vt:i4>0</vt:i4>
      </vt:variant>
      <vt:variant>
        <vt:i4>5</vt:i4>
      </vt:variant>
      <vt:variant>
        <vt:lpwstr>http://www.ncbi.nlm.nih.gov.erl.lib.byu.edu/pubmed?term=%22Barrott JJ%22%5BAuthor%5D</vt:lpwstr>
      </vt:variant>
      <vt:variant>
        <vt:lpwstr/>
      </vt:variant>
      <vt:variant>
        <vt:i4>852068</vt:i4>
      </vt:variant>
      <vt:variant>
        <vt:i4>0</vt:i4>
      </vt:variant>
      <vt:variant>
        <vt:i4>0</vt:i4>
      </vt:variant>
      <vt:variant>
        <vt:i4>5</vt:i4>
      </vt:variant>
      <vt:variant>
        <vt:lpwstr>javascript:AL_get(this, 'jour', 'Am J Physiol Endocrinol Metab.');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Investigator/Program Director (Last, First, Middle):</dc:title>
  <dc:subject/>
  <dc:creator>Barrow</dc:creator>
  <cp:keywords/>
  <dc:description/>
  <cp:lastModifiedBy>Jeffery Barrow</cp:lastModifiedBy>
  <cp:revision>10</cp:revision>
  <cp:lastPrinted>2008-07-01T01:02:00Z</cp:lastPrinted>
  <dcterms:created xsi:type="dcterms:W3CDTF">2019-01-17T23:15:00Z</dcterms:created>
  <dcterms:modified xsi:type="dcterms:W3CDTF">2019-01-21T18:27:00Z</dcterms:modified>
</cp:coreProperties>
</file>