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7F2AC23B" w:rsidR="00321A19" w:rsidRDefault="00321A19" w:rsidP="00321A19">
      <w:pPr>
        <w:pStyle w:val="OMBInfo"/>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320EAFE" w:rsidR="002B7443" w:rsidRPr="000631B5" w:rsidRDefault="002B7443" w:rsidP="002B7443">
      <w:pPr>
        <w:pStyle w:val="FormFieldCaption1"/>
        <w:pBdr>
          <w:between w:val="single" w:sz="4" w:space="1" w:color="auto"/>
        </w:pBdr>
        <w:rPr>
          <w:sz w:val="48"/>
        </w:rPr>
      </w:pPr>
      <w:r w:rsidRPr="00D3779E">
        <w:rPr>
          <w:sz w:val="22"/>
        </w:rPr>
        <w:t>NAME:</w:t>
      </w:r>
      <w:r w:rsidR="000631B5" w:rsidRPr="000631B5">
        <w:rPr>
          <w:sz w:val="24"/>
        </w:rPr>
        <w:t xml:space="preserve"> </w:t>
      </w:r>
      <w:r w:rsidR="000631B5">
        <w:rPr>
          <w:sz w:val="24"/>
        </w:rPr>
        <w:t xml:space="preserve">Eric Wilson </w:t>
      </w:r>
    </w:p>
    <w:p w14:paraId="7FFF41C1" w14:textId="312A546C" w:rsidR="002B7443" w:rsidRPr="000631B5" w:rsidRDefault="00E047AD" w:rsidP="002B7443">
      <w:pPr>
        <w:pStyle w:val="FormFieldCaption1"/>
        <w:pBdr>
          <w:between w:val="single" w:sz="4" w:space="1" w:color="auto"/>
        </w:pBdr>
        <w:rPr>
          <w:sz w:val="2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0631B5">
        <w:rPr>
          <w:sz w:val="22"/>
        </w:rPr>
        <w:t xml:space="preserve">  </w:t>
      </w:r>
      <w:r w:rsidR="000631B5" w:rsidRPr="003A7A69">
        <w:rPr>
          <w:sz w:val="24"/>
        </w:rPr>
        <w:t>ERICWILSON</w:t>
      </w:r>
      <w:r w:rsidR="000631B5" w:rsidRPr="00D3779E">
        <w:rPr>
          <w:sz w:val="22"/>
        </w:rPr>
        <w:t xml:space="preserve"> </w:t>
      </w:r>
    </w:p>
    <w:p w14:paraId="74873D9A" w14:textId="25A2C46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631B5" w:rsidRPr="000631B5">
        <w:rPr>
          <w:sz w:val="24"/>
        </w:rPr>
        <w:t xml:space="preserve"> </w:t>
      </w:r>
      <w:r w:rsidR="000631B5" w:rsidRPr="003A7A69">
        <w:rPr>
          <w:sz w:val="24"/>
        </w:rPr>
        <w:t>Associate Professor</w:t>
      </w:r>
      <w:r w:rsidR="000631B5">
        <w:rPr>
          <w:sz w:val="24"/>
        </w:rPr>
        <w:t xml:space="preserve"> of Microbiology and Molecular Biology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0631B5">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0631B5" w:rsidRPr="00D3779E" w14:paraId="5CD50646" w14:textId="77777777" w:rsidTr="003960BF">
        <w:trPr>
          <w:cantSplit/>
          <w:trHeight w:val="395"/>
        </w:trPr>
        <w:tc>
          <w:tcPr>
            <w:tcW w:w="5364" w:type="dxa"/>
            <w:tcBorders>
              <w:top w:val="single" w:sz="4" w:space="0" w:color="auto"/>
            </w:tcBorders>
            <w:vAlign w:val="center"/>
          </w:tcPr>
          <w:p w14:paraId="3B0C531B" w14:textId="4AC1D0CE" w:rsidR="000631B5" w:rsidRPr="00977FA5" w:rsidRDefault="000631B5" w:rsidP="000631B5">
            <w:pPr>
              <w:pStyle w:val="FormFieldCaption"/>
              <w:spacing w:before="20" w:after="20"/>
              <w:rPr>
                <w:sz w:val="22"/>
                <w:szCs w:val="22"/>
              </w:rPr>
            </w:pPr>
            <w:r w:rsidRPr="00550CA8">
              <w:rPr>
                <w:color w:val="000000"/>
                <w:sz w:val="24"/>
              </w:rPr>
              <w:t>Utah State University, Logan UT</w:t>
            </w:r>
          </w:p>
        </w:tc>
        <w:tc>
          <w:tcPr>
            <w:tcW w:w="1440" w:type="dxa"/>
            <w:tcBorders>
              <w:top w:val="single" w:sz="4" w:space="0" w:color="auto"/>
            </w:tcBorders>
            <w:vAlign w:val="center"/>
          </w:tcPr>
          <w:p w14:paraId="62DD05C1" w14:textId="2861B521" w:rsidR="000631B5" w:rsidRPr="00977FA5" w:rsidRDefault="000631B5" w:rsidP="000631B5">
            <w:pPr>
              <w:pStyle w:val="FormFieldCaption"/>
              <w:spacing w:before="20" w:after="20"/>
              <w:jc w:val="center"/>
              <w:rPr>
                <w:sz w:val="22"/>
                <w:szCs w:val="22"/>
              </w:rPr>
            </w:pPr>
            <w:r w:rsidRPr="003A7A69">
              <w:rPr>
                <w:sz w:val="24"/>
              </w:rPr>
              <w:t>BS</w:t>
            </w:r>
          </w:p>
        </w:tc>
        <w:tc>
          <w:tcPr>
            <w:tcW w:w="1440" w:type="dxa"/>
            <w:tcBorders>
              <w:top w:val="single" w:sz="4" w:space="0" w:color="auto"/>
            </w:tcBorders>
          </w:tcPr>
          <w:p w14:paraId="543299E0" w14:textId="04460DF9" w:rsidR="000631B5" w:rsidRPr="00977FA5" w:rsidRDefault="000631B5" w:rsidP="000631B5">
            <w:pPr>
              <w:pStyle w:val="FormFieldCaption"/>
              <w:spacing w:before="20" w:after="20"/>
              <w:jc w:val="center"/>
              <w:rPr>
                <w:sz w:val="22"/>
                <w:szCs w:val="22"/>
              </w:rPr>
            </w:pPr>
            <w:r w:rsidRPr="003A7A69">
              <w:rPr>
                <w:sz w:val="24"/>
                <w:szCs w:val="24"/>
              </w:rPr>
              <w:t>05/1990</w:t>
            </w:r>
          </w:p>
        </w:tc>
        <w:tc>
          <w:tcPr>
            <w:tcW w:w="2592" w:type="dxa"/>
            <w:tcBorders>
              <w:top w:val="single" w:sz="4" w:space="0" w:color="auto"/>
            </w:tcBorders>
            <w:vAlign w:val="center"/>
          </w:tcPr>
          <w:p w14:paraId="7BC5582F" w14:textId="52CDA2D7" w:rsidR="000631B5" w:rsidRPr="00977FA5" w:rsidRDefault="000631B5" w:rsidP="000631B5">
            <w:pPr>
              <w:pStyle w:val="FormFieldCaption"/>
              <w:spacing w:before="20" w:after="20"/>
              <w:rPr>
                <w:sz w:val="22"/>
                <w:szCs w:val="22"/>
              </w:rPr>
            </w:pPr>
            <w:r w:rsidRPr="003A7A69">
              <w:rPr>
                <w:sz w:val="24"/>
              </w:rPr>
              <w:t>Medical Technology</w:t>
            </w:r>
          </w:p>
        </w:tc>
      </w:tr>
      <w:tr w:rsidR="000631B5" w:rsidRPr="00D3779E" w14:paraId="1515F345" w14:textId="77777777" w:rsidTr="003960BF">
        <w:trPr>
          <w:cantSplit/>
          <w:trHeight w:val="395"/>
        </w:trPr>
        <w:tc>
          <w:tcPr>
            <w:tcW w:w="5364" w:type="dxa"/>
            <w:vAlign w:val="center"/>
          </w:tcPr>
          <w:p w14:paraId="7DED23E7" w14:textId="08745D95" w:rsidR="000631B5" w:rsidRPr="00977FA5" w:rsidRDefault="000631B5" w:rsidP="000631B5">
            <w:pPr>
              <w:pStyle w:val="FormFieldCaption"/>
              <w:spacing w:before="20" w:after="20"/>
              <w:rPr>
                <w:sz w:val="22"/>
                <w:szCs w:val="22"/>
              </w:rPr>
            </w:pPr>
            <w:r w:rsidRPr="00550CA8">
              <w:rPr>
                <w:color w:val="000000"/>
                <w:sz w:val="24"/>
              </w:rPr>
              <w:t>Utah State University, Logan UT</w:t>
            </w:r>
          </w:p>
        </w:tc>
        <w:tc>
          <w:tcPr>
            <w:tcW w:w="1440" w:type="dxa"/>
            <w:vAlign w:val="center"/>
          </w:tcPr>
          <w:p w14:paraId="0D874BFC" w14:textId="476E833D" w:rsidR="000631B5" w:rsidRPr="00977FA5" w:rsidRDefault="000631B5" w:rsidP="000631B5">
            <w:pPr>
              <w:pStyle w:val="FormFieldCaption"/>
              <w:spacing w:before="20" w:after="20"/>
              <w:jc w:val="center"/>
              <w:rPr>
                <w:sz w:val="22"/>
                <w:szCs w:val="22"/>
              </w:rPr>
            </w:pPr>
            <w:r w:rsidRPr="003A7A69">
              <w:rPr>
                <w:sz w:val="24"/>
              </w:rPr>
              <w:t>MS</w:t>
            </w:r>
          </w:p>
        </w:tc>
        <w:tc>
          <w:tcPr>
            <w:tcW w:w="1440" w:type="dxa"/>
          </w:tcPr>
          <w:p w14:paraId="1A7AA7CA" w14:textId="0E92AC61" w:rsidR="000631B5" w:rsidRPr="00977FA5" w:rsidRDefault="000631B5" w:rsidP="000631B5">
            <w:pPr>
              <w:pStyle w:val="FormFieldCaption"/>
              <w:spacing w:before="20" w:after="20"/>
              <w:jc w:val="center"/>
              <w:rPr>
                <w:sz w:val="22"/>
                <w:szCs w:val="22"/>
              </w:rPr>
            </w:pPr>
            <w:r w:rsidRPr="003A7A69">
              <w:rPr>
                <w:sz w:val="24"/>
                <w:szCs w:val="24"/>
              </w:rPr>
              <w:t>05/1994</w:t>
            </w:r>
          </w:p>
        </w:tc>
        <w:tc>
          <w:tcPr>
            <w:tcW w:w="2592" w:type="dxa"/>
            <w:vAlign w:val="center"/>
          </w:tcPr>
          <w:p w14:paraId="4CC74E5C" w14:textId="35ED00ED" w:rsidR="000631B5" w:rsidRPr="00977FA5" w:rsidRDefault="000631B5" w:rsidP="000631B5">
            <w:pPr>
              <w:pStyle w:val="FormFieldCaption"/>
              <w:spacing w:before="20" w:after="20"/>
              <w:rPr>
                <w:sz w:val="22"/>
                <w:szCs w:val="22"/>
              </w:rPr>
            </w:pPr>
            <w:r w:rsidRPr="003A7A69">
              <w:rPr>
                <w:color w:val="000000"/>
                <w:sz w:val="24"/>
              </w:rPr>
              <w:t>Parasitology</w:t>
            </w:r>
          </w:p>
        </w:tc>
      </w:tr>
      <w:tr w:rsidR="000631B5" w:rsidRPr="00D3779E" w14:paraId="51E27C1C" w14:textId="77777777" w:rsidTr="003960BF">
        <w:trPr>
          <w:cantSplit/>
          <w:trHeight w:val="395"/>
        </w:trPr>
        <w:tc>
          <w:tcPr>
            <w:tcW w:w="5364" w:type="dxa"/>
            <w:vAlign w:val="center"/>
          </w:tcPr>
          <w:p w14:paraId="66BC8FF0" w14:textId="7336E26F" w:rsidR="000631B5" w:rsidRPr="00977FA5" w:rsidRDefault="000631B5" w:rsidP="000631B5">
            <w:pPr>
              <w:pStyle w:val="FormFieldCaption"/>
              <w:spacing w:before="20" w:after="20"/>
              <w:rPr>
                <w:sz w:val="22"/>
                <w:szCs w:val="22"/>
              </w:rPr>
            </w:pPr>
            <w:r w:rsidRPr="00550CA8">
              <w:rPr>
                <w:color w:val="000000"/>
                <w:sz w:val="24"/>
              </w:rPr>
              <w:t xml:space="preserve">Montana State University, Bozeman MT    </w:t>
            </w:r>
          </w:p>
        </w:tc>
        <w:tc>
          <w:tcPr>
            <w:tcW w:w="1440" w:type="dxa"/>
            <w:vAlign w:val="center"/>
          </w:tcPr>
          <w:p w14:paraId="6AEADABA" w14:textId="75AD833D" w:rsidR="000631B5" w:rsidRPr="00977FA5" w:rsidRDefault="000631B5" w:rsidP="000631B5">
            <w:pPr>
              <w:pStyle w:val="FormFieldCaption"/>
              <w:spacing w:before="20" w:after="20"/>
              <w:jc w:val="center"/>
              <w:rPr>
                <w:sz w:val="22"/>
                <w:szCs w:val="22"/>
              </w:rPr>
            </w:pPr>
            <w:proofErr w:type="spellStart"/>
            <w:r w:rsidRPr="003A7A69">
              <w:rPr>
                <w:sz w:val="24"/>
              </w:rPr>
              <w:t>Ph.D</w:t>
            </w:r>
            <w:proofErr w:type="spellEnd"/>
          </w:p>
        </w:tc>
        <w:tc>
          <w:tcPr>
            <w:tcW w:w="1440" w:type="dxa"/>
          </w:tcPr>
          <w:p w14:paraId="4ED60B07" w14:textId="2BEBAB14" w:rsidR="000631B5" w:rsidRPr="00977FA5" w:rsidRDefault="000631B5" w:rsidP="000631B5">
            <w:pPr>
              <w:pStyle w:val="FormFieldCaption"/>
              <w:spacing w:before="20" w:after="20"/>
              <w:jc w:val="center"/>
              <w:rPr>
                <w:sz w:val="22"/>
                <w:szCs w:val="22"/>
              </w:rPr>
            </w:pPr>
            <w:r w:rsidRPr="003A7A69">
              <w:rPr>
                <w:sz w:val="24"/>
                <w:szCs w:val="24"/>
              </w:rPr>
              <w:t>05/2000</w:t>
            </w:r>
          </w:p>
        </w:tc>
        <w:tc>
          <w:tcPr>
            <w:tcW w:w="2592" w:type="dxa"/>
            <w:vAlign w:val="center"/>
          </w:tcPr>
          <w:p w14:paraId="2303550C" w14:textId="6049505F" w:rsidR="000631B5" w:rsidRPr="00977FA5" w:rsidRDefault="000631B5" w:rsidP="000631B5">
            <w:pPr>
              <w:pStyle w:val="FormFieldCaption"/>
              <w:spacing w:before="20" w:after="20"/>
              <w:rPr>
                <w:sz w:val="22"/>
                <w:szCs w:val="22"/>
              </w:rPr>
            </w:pPr>
            <w:r w:rsidRPr="003A7A69">
              <w:rPr>
                <w:sz w:val="24"/>
              </w:rPr>
              <w:t>Immunology</w:t>
            </w:r>
          </w:p>
        </w:tc>
      </w:tr>
      <w:tr w:rsidR="000631B5" w:rsidRPr="00D3779E" w14:paraId="09D52645" w14:textId="77777777" w:rsidTr="003960BF">
        <w:trPr>
          <w:cantSplit/>
          <w:trHeight w:val="395"/>
        </w:trPr>
        <w:tc>
          <w:tcPr>
            <w:tcW w:w="5364" w:type="dxa"/>
            <w:vAlign w:val="center"/>
          </w:tcPr>
          <w:p w14:paraId="76A4F390" w14:textId="1B99BD34" w:rsidR="000631B5" w:rsidRPr="00977FA5" w:rsidRDefault="000631B5" w:rsidP="000631B5">
            <w:pPr>
              <w:pStyle w:val="FormFieldCaption"/>
              <w:spacing w:before="20" w:after="20"/>
              <w:rPr>
                <w:sz w:val="22"/>
                <w:szCs w:val="22"/>
              </w:rPr>
            </w:pPr>
            <w:r w:rsidRPr="00550CA8">
              <w:rPr>
                <w:color w:val="000000"/>
                <w:sz w:val="24"/>
              </w:rPr>
              <w:t>Stanford University, Stanford CA</w:t>
            </w:r>
          </w:p>
        </w:tc>
        <w:tc>
          <w:tcPr>
            <w:tcW w:w="1440" w:type="dxa"/>
            <w:vAlign w:val="center"/>
          </w:tcPr>
          <w:p w14:paraId="3120D72C" w14:textId="1C90B153" w:rsidR="000631B5" w:rsidRPr="00977FA5" w:rsidRDefault="000631B5" w:rsidP="000631B5">
            <w:pPr>
              <w:pStyle w:val="FormFieldCaption"/>
              <w:spacing w:before="20" w:after="20"/>
              <w:jc w:val="center"/>
              <w:rPr>
                <w:sz w:val="22"/>
                <w:szCs w:val="22"/>
              </w:rPr>
            </w:pPr>
            <w:r w:rsidRPr="003A7A69">
              <w:rPr>
                <w:sz w:val="24"/>
              </w:rPr>
              <w:t>Post doc</w:t>
            </w:r>
          </w:p>
        </w:tc>
        <w:tc>
          <w:tcPr>
            <w:tcW w:w="1440" w:type="dxa"/>
          </w:tcPr>
          <w:p w14:paraId="53EB7033" w14:textId="0B0EEDB1" w:rsidR="000631B5" w:rsidRPr="00977FA5" w:rsidRDefault="000631B5" w:rsidP="000631B5">
            <w:pPr>
              <w:pStyle w:val="FormFieldCaption"/>
              <w:spacing w:before="20" w:after="20"/>
              <w:jc w:val="center"/>
              <w:rPr>
                <w:sz w:val="22"/>
                <w:szCs w:val="22"/>
              </w:rPr>
            </w:pPr>
            <w:r w:rsidRPr="003A7A69">
              <w:rPr>
                <w:sz w:val="24"/>
                <w:szCs w:val="24"/>
              </w:rPr>
              <w:t>05/2004</w:t>
            </w:r>
          </w:p>
        </w:tc>
        <w:tc>
          <w:tcPr>
            <w:tcW w:w="2592" w:type="dxa"/>
            <w:vAlign w:val="center"/>
          </w:tcPr>
          <w:p w14:paraId="4418E34F" w14:textId="779D4944" w:rsidR="000631B5" w:rsidRPr="00977FA5" w:rsidRDefault="000631B5" w:rsidP="000631B5">
            <w:pPr>
              <w:pStyle w:val="FormFieldCaption"/>
              <w:spacing w:before="20" w:after="20"/>
              <w:rPr>
                <w:sz w:val="22"/>
                <w:szCs w:val="22"/>
              </w:rPr>
            </w:pPr>
            <w:r w:rsidRPr="003A7A69">
              <w:rPr>
                <w:sz w:val="24"/>
              </w:rPr>
              <w:t>Immunology</w:t>
            </w:r>
          </w:p>
        </w:tc>
      </w:tr>
      <w:tr w:rsidR="000631B5" w:rsidRPr="00D3779E" w14:paraId="767906B9" w14:textId="77777777" w:rsidTr="000631B5">
        <w:trPr>
          <w:cantSplit/>
          <w:trHeight w:val="395"/>
        </w:trPr>
        <w:tc>
          <w:tcPr>
            <w:tcW w:w="5364" w:type="dxa"/>
          </w:tcPr>
          <w:p w14:paraId="4D43CFA6" w14:textId="2FFF44CD" w:rsidR="000631B5" w:rsidRPr="00977FA5" w:rsidRDefault="000631B5" w:rsidP="000631B5">
            <w:pPr>
              <w:pStyle w:val="FormFieldCaption"/>
              <w:spacing w:before="20" w:after="20"/>
              <w:rPr>
                <w:sz w:val="22"/>
                <w:szCs w:val="22"/>
              </w:rPr>
            </w:pPr>
          </w:p>
        </w:tc>
        <w:tc>
          <w:tcPr>
            <w:tcW w:w="1440" w:type="dxa"/>
          </w:tcPr>
          <w:p w14:paraId="3D81FEFA" w14:textId="77777777" w:rsidR="000631B5" w:rsidRPr="00977FA5" w:rsidRDefault="000631B5" w:rsidP="000631B5">
            <w:pPr>
              <w:pStyle w:val="FormFieldCaption"/>
              <w:spacing w:before="20" w:after="20"/>
              <w:jc w:val="center"/>
              <w:rPr>
                <w:sz w:val="22"/>
                <w:szCs w:val="22"/>
              </w:rPr>
            </w:pPr>
          </w:p>
        </w:tc>
        <w:tc>
          <w:tcPr>
            <w:tcW w:w="1440" w:type="dxa"/>
          </w:tcPr>
          <w:p w14:paraId="3F1F9756" w14:textId="77777777" w:rsidR="000631B5" w:rsidRPr="00977FA5" w:rsidRDefault="000631B5" w:rsidP="000631B5">
            <w:pPr>
              <w:pStyle w:val="FormFieldCaption"/>
              <w:spacing w:before="20" w:after="20"/>
              <w:jc w:val="center"/>
              <w:rPr>
                <w:sz w:val="22"/>
                <w:szCs w:val="22"/>
              </w:rPr>
            </w:pPr>
          </w:p>
        </w:tc>
        <w:tc>
          <w:tcPr>
            <w:tcW w:w="2592" w:type="dxa"/>
          </w:tcPr>
          <w:p w14:paraId="4D6D5595" w14:textId="685C1785" w:rsidR="000631B5" w:rsidRPr="00977FA5" w:rsidRDefault="000631B5" w:rsidP="000631B5">
            <w:pPr>
              <w:pStyle w:val="FormFieldCaption"/>
              <w:spacing w:before="20" w:after="20"/>
              <w:rPr>
                <w:sz w:val="22"/>
                <w:szCs w:val="22"/>
              </w:rPr>
            </w:pPr>
          </w:p>
        </w:tc>
      </w:tr>
    </w:tbl>
    <w:p w14:paraId="1695BFF0" w14:textId="6DDCFBAC" w:rsidR="002C51BC" w:rsidRDefault="002C51BC" w:rsidP="00FC5F9E"/>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60DADC96" w14:textId="0999AD85" w:rsidR="000631B5" w:rsidRPr="00377E17" w:rsidRDefault="000631B5" w:rsidP="000631B5">
      <w:pPr>
        <w:ind w:firstLine="720"/>
        <w:rPr>
          <w:rFonts w:cs="Arial"/>
          <w:szCs w:val="22"/>
        </w:rPr>
      </w:pPr>
      <w:r w:rsidRPr="00377E17">
        <w:rPr>
          <w:rFonts w:cs="Arial"/>
          <w:szCs w:val="22"/>
        </w:rPr>
        <w:t xml:space="preserve">I have broad training in immunology </w:t>
      </w:r>
      <w:r w:rsidR="00361B54">
        <w:rPr>
          <w:rFonts w:cs="Arial"/>
          <w:szCs w:val="22"/>
        </w:rPr>
        <w:t xml:space="preserve">and parasitology.  My research </w:t>
      </w:r>
      <w:r w:rsidRPr="00377E17">
        <w:rPr>
          <w:rFonts w:cs="Arial"/>
          <w:szCs w:val="22"/>
        </w:rPr>
        <w:t xml:space="preserve">experience </w:t>
      </w:r>
      <w:r w:rsidR="00361B54">
        <w:rPr>
          <w:rFonts w:cs="Arial"/>
          <w:szCs w:val="22"/>
        </w:rPr>
        <w:t>ranges from the study of protozoan parasites (</w:t>
      </w:r>
      <w:r w:rsidR="00361B54" w:rsidRPr="008D104D">
        <w:rPr>
          <w:rFonts w:cs="Arial"/>
          <w:i/>
          <w:szCs w:val="22"/>
        </w:rPr>
        <w:t>Toxoplasma</w:t>
      </w:r>
      <w:r w:rsidR="00361B54">
        <w:rPr>
          <w:rFonts w:cs="Arial"/>
          <w:szCs w:val="22"/>
        </w:rPr>
        <w:t xml:space="preserve"> and </w:t>
      </w:r>
      <w:proofErr w:type="spellStart"/>
      <w:r w:rsidR="00361B54" w:rsidRPr="008D104D">
        <w:rPr>
          <w:rFonts w:cs="Arial"/>
          <w:i/>
          <w:szCs w:val="22"/>
        </w:rPr>
        <w:t>Eimeria</w:t>
      </w:r>
      <w:proofErr w:type="spellEnd"/>
      <w:r w:rsidR="00361B54" w:rsidRPr="008D104D">
        <w:rPr>
          <w:rFonts w:cs="Arial"/>
          <w:i/>
          <w:szCs w:val="22"/>
        </w:rPr>
        <w:t xml:space="preserve">) </w:t>
      </w:r>
      <w:r w:rsidR="00361B54" w:rsidRPr="008D104D">
        <w:rPr>
          <w:rFonts w:cs="Arial"/>
          <w:szCs w:val="22"/>
        </w:rPr>
        <w:t xml:space="preserve">to </w:t>
      </w:r>
      <w:r w:rsidRPr="008D104D">
        <w:rPr>
          <w:rFonts w:cs="Arial"/>
          <w:szCs w:val="22"/>
        </w:rPr>
        <w:t xml:space="preserve">studying the immune response in mouse models of disease using a variety of </w:t>
      </w:r>
      <w:r w:rsidRPr="008D104D">
        <w:rPr>
          <w:rFonts w:cs="Arial"/>
          <w:i/>
          <w:szCs w:val="22"/>
        </w:rPr>
        <w:t>in vivo</w:t>
      </w:r>
      <w:r w:rsidRPr="008D104D">
        <w:rPr>
          <w:rFonts w:cs="Arial"/>
          <w:szCs w:val="22"/>
        </w:rPr>
        <w:t xml:space="preserve"> infection models.  These</w:t>
      </w:r>
      <w:r w:rsidRPr="00377E17">
        <w:rPr>
          <w:rFonts w:cs="Arial"/>
          <w:szCs w:val="22"/>
        </w:rPr>
        <w:t xml:space="preserve"> models include gastrointestinal disease models using both viral and bacterial pathogens, murine mastitis models using </w:t>
      </w:r>
      <w:r w:rsidRPr="00377E17">
        <w:rPr>
          <w:rFonts w:cs="Arial"/>
          <w:i/>
          <w:szCs w:val="22"/>
        </w:rPr>
        <w:t>E. coli</w:t>
      </w:r>
      <w:r w:rsidRPr="00377E17">
        <w:rPr>
          <w:rFonts w:cs="Arial"/>
          <w:szCs w:val="22"/>
        </w:rPr>
        <w:t xml:space="preserve"> and </w:t>
      </w:r>
      <w:r w:rsidRPr="00377E17">
        <w:rPr>
          <w:rFonts w:cs="Arial"/>
          <w:i/>
          <w:szCs w:val="22"/>
        </w:rPr>
        <w:t>S. aureus,</w:t>
      </w:r>
      <w:r w:rsidRPr="00377E17">
        <w:rPr>
          <w:rFonts w:cs="Arial"/>
          <w:szCs w:val="22"/>
        </w:rPr>
        <w:t xml:space="preserve"> and </w:t>
      </w:r>
      <w:r w:rsidRPr="00377E17">
        <w:rPr>
          <w:rFonts w:cs="Arial"/>
          <w:i/>
          <w:szCs w:val="22"/>
        </w:rPr>
        <w:t>S. aureus</w:t>
      </w:r>
      <w:r w:rsidRPr="00377E17">
        <w:rPr>
          <w:rFonts w:cs="Arial"/>
          <w:szCs w:val="22"/>
        </w:rPr>
        <w:t xml:space="preserve"> skin infection models.   </w:t>
      </w:r>
      <w:r w:rsidR="00361B54">
        <w:rPr>
          <w:rFonts w:cs="Arial"/>
          <w:szCs w:val="22"/>
        </w:rPr>
        <w:t>I have active research projects with several on campus</w:t>
      </w:r>
      <w:r w:rsidR="008D104D">
        <w:rPr>
          <w:rFonts w:cs="Arial"/>
          <w:szCs w:val="22"/>
        </w:rPr>
        <w:t>,</w:t>
      </w:r>
      <w:r w:rsidR="00361B54">
        <w:rPr>
          <w:rFonts w:cs="Arial"/>
          <w:szCs w:val="22"/>
        </w:rPr>
        <w:t xml:space="preserve"> as well as</w:t>
      </w:r>
      <w:r w:rsidR="008D104D">
        <w:rPr>
          <w:rFonts w:cs="Arial"/>
          <w:szCs w:val="22"/>
        </w:rPr>
        <w:t>,</w:t>
      </w:r>
      <w:r w:rsidR="00361B54">
        <w:rPr>
          <w:rFonts w:cs="Arial"/>
          <w:szCs w:val="22"/>
        </w:rPr>
        <w:t xml:space="preserve"> off campus </w:t>
      </w:r>
      <w:r w:rsidR="008D104D">
        <w:rPr>
          <w:rFonts w:cs="Arial"/>
          <w:szCs w:val="22"/>
        </w:rPr>
        <w:t xml:space="preserve">collaborators.  These projects include the influence of neurotropic parasites on animal and human health and cognition.  Additional laboratory projects include the study of human and animal mastitis, with a focus on bacterial virulence factors required for disease initiation.  </w:t>
      </w:r>
    </w:p>
    <w:p w14:paraId="4E1F882A" w14:textId="19BABC8E" w:rsidR="002C51BC" w:rsidRPr="00A128A0" w:rsidRDefault="002C51BC" w:rsidP="002C51BC">
      <w:pPr>
        <w:pStyle w:val="DataField11pt-Single"/>
        <w:rPr>
          <w:rStyle w:val="Strong"/>
        </w:rPr>
      </w:pPr>
    </w:p>
    <w:p w14:paraId="2AB7A0F5" w14:textId="77777777"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p>
    <w:p w14:paraId="4153A64A" w14:textId="77777777" w:rsidR="000631B5" w:rsidRDefault="000631B5" w:rsidP="000631B5">
      <w:pPr>
        <w:ind w:right="288" w:firstLine="360"/>
        <w:jc w:val="both"/>
        <w:rPr>
          <w:rFonts w:cs="Arial"/>
          <w:bCs/>
          <w:szCs w:val="22"/>
        </w:rPr>
      </w:pPr>
      <w:r>
        <w:rPr>
          <w:rFonts w:cs="Arial"/>
          <w:bCs/>
          <w:szCs w:val="22"/>
        </w:rPr>
        <w:t>Positions</w:t>
      </w:r>
    </w:p>
    <w:p w14:paraId="54969D29" w14:textId="46FBB4CB" w:rsidR="000631B5" w:rsidRPr="00377E17" w:rsidRDefault="000631B5" w:rsidP="000631B5">
      <w:pPr>
        <w:ind w:right="288"/>
        <w:jc w:val="both"/>
        <w:rPr>
          <w:rFonts w:cs="Arial"/>
          <w:bCs/>
          <w:szCs w:val="22"/>
        </w:rPr>
      </w:pPr>
      <w:r w:rsidRPr="00377E17">
        <w:rPr>
          <w:rFonts w:cs="Arial"/>
          <w:bCs/>
          <w:szCs w:val="22"/>
        </w:rPr>
        <w:t>1994-1999</w:t>
      </w:r>
      <w:r w:rsidRPr="00377E17">
        <w:rPr>
          <w:rFonts w:cs="Arial"/>
          <w:bCs/>
          <w:szCs w:val="22"/>
        </w:rPr>
        <w:tab/>
      </w:r>
      <w:r w:rsidRPr="00377E17">
        <w:rPr>
          <w:rFonts w:cs="Arial"/>
          <w:bCs/>
          <w:szCs w:val="22"/>
        </w:rPr>
        <w:tab/>
        <w:t>Graduate Research Assistant, Montana State University</w:t>
      </w:r>
      <w:r>
        <w:rPr>
          <w:rFonts w:cs="Arial"/>
          <w:bCs/>
          <w:szCs w:val="22"/>
        </w:rPr>
        <w:t xml:space="preserve"> (Mark Jutila Laboratory)</w:t>
      </w:r>
    </w:p>
    <w:p w14:paraId="31181DD7" w14:textId="77777777" w:rsidR="000631B5" w:rsidRPr="00377E17" w:rsidRDefault="000631B5" w:rsidP="000631B5">
      <w:pPr>
        <w:ind w:right="288"/>
        <w:jc w:val="both"/>
        <w:rPr>
          <w:rFonts w:cs="Arial"/>
          <w:bCs/>
          <w:szCs w:val="22"/>
        </w:rPr>
      </w:pPr>
      <w:r w:rsidRPr="00377E17">
        <w:rPr>
          <w:rFonts w:cs="Arial"/>
          <w:bCs/>
          <w:szCs w:val="22"/>
        </w:rPr>
        <w:t>1999-2000</w:t>
      </w:r>
      <w:r w:rsidRPr="00377E17">
        <w:rPr>
          <w:rFonts w:cs="Arial"/>
          <w:bCs/>
          <w:szCs w:val="22"/>
        </w:rPr>
        <w:tab/>
      </w:r>
      <w:r w:rsidRPr="00377E17">
        <w:rPr>
          <w:rFonts w:cs="Arial"/>
          <w:bCs/>
          <w:szCs w:val="22"/>
        </w:rPr>
        <w:tab/>
        <w:t>Postdoctoral Scholar, Montana State University</w:t>
      </w:r>
    </w:p>
    <w:p w14:paraId="053D82D2" w14:textId="77777777" w:rsidR="000631B5" w:rsidRPr="00377E17" w:rsidRDefault="000631B5" w:rsidP="000631B5">
      <w:pPr>
        <w:ind w:right="288"/>
        <w:jc w:val="both"/>
        <w:rPr>
          <w:rFonts w:cs="Arial"/>
          <w:bCs/>
          <w:szCs w:val="22"/>
        </w:rPr>
      </w:pPr>
      <w:r w:rsidRPr="00377E17">
        <w:rPr>
          <w:rFonts w:cs="Arial"/>
          <w:bCs/>
          <w:szCs w:val="22"/>
        </w:rPr>
        <w:t xml:space="preserve">2000-2004 </w:t>
      </w:r>
      <w:r w:rsidRPr="00377E17">
        <w:rPr>
          <w:rFonts w:cs="Arial"/>
          <w:bCs/>
          <w:szCs w:val="22"/>
        </w:rPr>
        <w:tab/>
        <w:t>Postdoctoral Fellow, Stanford University (Eugene Butcher Laboratory)</w:t>
      </w:r>
    </w:p>
    <w:p w14:paraId="23D0713B" w14:textId="77777777" w:rsidR="000631B5" w:rsidRPr="00377E17" w:rsidRDefault="000631B5" w:rsidP="000631B5">
      <w:pPr>
        <w:ind w:right="288"/>
        <w:jc w:val="both"/>
        <w:rPr>
          <w:rFonts w:cs="Arial"/>
          <w:bCs/>
          <w:szCs w:val="22"/>
        </w:rPr>
      </w:pPr>
      <w:r w:rsidRPr="00377E17">
        <w:rPr>
          <w:rFonts w:cs="Arial"/>
          <w:bCs/>
          <w:szCs w:val="22"/>
        </w:rPr>
        <w:t>2004-2010</w:t>
      </w:r>
      <w:r w:rsidRPr="00377E17">
        <w:rPr>
          <w:rFonts w:cs="Arial"/>
          <w:bCs/>
          <w:szCs w:val="22"/>
        </w:rPr>
        <w:tab/>
        <w:t xml:space="preserve"> </w:t>
      </w:r>
      <w:r w:rsidRPr="00377E17">
        <w:rPr>
          <w:rFonts w:cs="Arial"/>
          <w:bCs/>
          <w:szCs w:val="22"/>
        </w:rPr>
        <w:tab/>
        <w:t>Assistant Professor, Brigham Young University</w:t>
      </w:r>
    </w:p>
    <w:p w14:paraId="0E94AE17" w14:textId="77777777" w:rsidR="000631B5" w:rsidRPr="00377E17" w:rsidRDefault="000631B5" w:rsidP="000631B5">
      <w:pPr>
        <w:ind w:right="288"/>
        <w:jc w:val="both"/>
        <w:rPr>
          <w:rStyle w:val="Strong"/>
          <w:rFonts w:cs="Arial"/>
          <w:b w:val="0"/>
          <w:szCs w:val="22"/>
        </w:rPr>
      </w:pPr>
      <w:r w:rsidRPr="00377E17">
        <w:rPr>
          <w:rFonts w:cs="Arial"/>
          <w:bCs/>
          <w:szCs w:val="22"/>
        </w:rPr>
        <w:t>2010-present</w:t>
      </w:r>
      <w:r w:rsidRPr="00377E17">
        <w:rPr>
          <w:rFonts w:cs="Arial"/>
          <w:bCs/>
          <w:szCs w:val="22"/>
        </w:rPr>
        <w:tab/>
        <w:t xml:space="preserve">Associate Professor, Brigham Young University </w:t>
      </w:r>
    </w:p>
    <w:p w14:paraId="61A692F2" w14:textId="3F1AABEC" w:rsidR="002C51BC" w:rsidRDefault="002C51BC" w:rsidP="002C51BC">
      <w:pPr>
        <w:pStyle w:val="DataField11pt-Single"/>
        <w:rPr>
          <w:rStyle w:val="Strong"/>
        </w:rPr>
      </w:pPr>
    </w:p>
    <w:p w14:paraId="09ED7CA9" w14:textId="77777777" w:rsidR="000631B5" w:rsidRDefault="000631B5" w:rsidP="000631B5">
      <w:pPr>
        <w:ind w:right="288" w:firstLine="360"/>
        <w:jc w:val="both"/>
        <w:rPr>
          <w:rFonts w:cs="Arial"/>
          <w:bCs/>
        </w:rPr>
      </w:pPr>
      <w:r>
        <w:rPr>
          <w:rFonts w:cs="Arial"/>
          <w:bCs/>
        </w:rPr>
        <w:t>Honors</w:t>
      </w:r>
    </w:p>
    <w:p w14:paraId="747BDD05" w14:textId="7170A817" w:rsidR="000631B5" w:rsidRDefault="000631B5" w:rsidP="000631B5">
      <w:pPr>
        <w:ind w:right="288"/>
        <w:jc w:val="both"/>
        <w:rPr>
          <w:rFonts w:cs="Arial"/>
          <w:bCs/>
        </w:rPr>
      </w:pPr>
      <w:r>
        <w:rPr>
          <w:rFonts w:cs="Arial"/>
          <w:bCs/>
        </w:rPr>
        <w:t>2012-2014</w:t>
      </w:r>
      <w:r>
        <w:rPr>
          <w:rFonts w:cs="Arial"/>
          <w:bCs/>
        </w:rPr>
        <w:tab/>
      </w:r>
      <w:r>
        <w:rPr>
          <w:rFonts w:cs="Arial"/>
          <w:bCs/>
        </w:rPr>
        <w:tab/>
        <w:t>*Alcuin Fellowship, Brigham Young University</w:t>
      </w:r>
    </w:p>
    <w:p w14:paraId="4EDB0652" w14:textId="77777777" w:rsidR="000631B5" w:rsidRDefault="000631B5" w:rsidP="000631B5">
      <w:pPr>
        <w:ind w:right="288"/>
        <w:jc w:val="both"/>
        <w:rPr>
          <w:rFonts w:cs="Arial"/>
          <w:bCs/>
        </w:rPr>
      </w:pPr>
      <w:r>
        <w:rPr>
          <w:rFonts w:cs="Arial"/>
          <w:bCs/>
        </w:rPr>
        <w:t>2016-2019</w:t>
      </w:r>
      <w:r>
        <w:rPr>
          <w:rFonts w:cs="Arial"/>
          <w:bCs/>
        </w:rPr>
        <w:tab/>
      </w:r>
      <w:r>
        <w:rPr>
          <w:rFonts w:cs="Arial"/>
          <w:bCs/>
        </w:rPr>
        <w:tab/>
        <w:t xml:space="preserve">**General Education Professorship, </w:t>
      </w:r>
      <w:r w:rsidRPr="00D12569">
        <w:rPr>
          <w:rFonts w:cs="Arial"/>
          <w:bCs/>
        </w:rPr>
        <w:t>Brigham Young University</w:t>
      </w:r>
    </w:p>
    <w:p w14:paraId="4E6033BE" w14:textId="77777777" w:rsidR="002C51BC" w:rsidRPr="00A128A0" w:rsidRDefault="002C51BC" w:rsidP="002C51BC">
      <w:pPr>
        <w:pStyle w:val="DataField11pt-Single"/>
        <w:rPr>
          <w:rStyle w:val="Strong"/>
        </w:rPr>
      </w:pPr>
    </w:p>
    <w:p w14:paraId="5BADD417" w14:textId="4C789AF3" w:rsidR="002C51BC" w:rsidRDefault="002C51BC" w:rsidP="002C51BC">
      <w:pPr>
        <w:pStyle w:val="DataField11pt-Single"/>
        <w:rPr>
          <w:rStyle w:val="Strong"/>
        </w:rPr>
      </w:pPr>
      <w:r w:rsidRPr="00A128A0">
        <w:rPr>
          <w:rStyle w:val="Strong"/>
        </w:rPr>
        <w:t>C.</w:t>
      </w:r>
      <w:r w:rsidRPr="00A128A0">
        <w:rPr>
          <w:rStyle w:val="Strong"/>
        </w:rPr>
        <w:tab/>
        <w:t>Contributions to Science</w:t>
      </w:r>
    </w:p>
    <w:p w14:paraId="49DD4973" w14:textId="77777777" w:rsidR="000631B5" w:rsidRPr="00A128A0" w:rsidRDefault="000631B5" w:rsidP="002C51BC">
      <w:pPr>
        <w:pStyle w:val="DataField11pt-Single"/>
        <w:rPr>
          <w:rStyle w:val="Strong"/>
        </w:rPr>
      </w:pPr>
    </w:p>
    <w:p w14:paraId="1726E352" w14:textId="77777777" w:rsidR="000631B5" w:rsidRPr="00377E17" w:rsidRDefault="000631B5" w:rsidP="000631B5">
      <w:pPr>
        <w:rPr>
          <w:rFonts w:cs="Arial"/>
          <w:szCs w:val="22"/>
        </w:rPr>
      </w:pPr>
      <w:r>
        <w:rPr>
          <w:rFonts w:cs="Arial"/>
          <w:szCs w:val="22"/>
        </w:rPr>
        <w:t xml:space="preserve">The focus of our laboratory is </w:t>
      </w:r>
      <w:r w:rsidRPr="00593139">
        <w:rPr>
          <w:rFonts w:cs="Arial"/>
          <w:szCs w:val="22"/>
        </w:rPr>
        <w:t>on understanding the immune response in mouse models.  My major</w:t>
      </w:r>
      <w:r w:rsidRPr="00377E17">
        <w:rPr>
          <w:rFonts w:cs="Arial"/>
          <w:szCs w:val="22"/>
        </w:rPr>
        <w:t xml:space="preserve"> research accomplishments include publishing the first demonstration of the role of the chemokine CCL28 in mediating lymphocyte migration </w:t>
      </w:r>
      <w:r w:rsidRPr="00377E17">
        <w:rPr>
          <w:rFonts w:cs="Arial"/>
          <w:i/>
          <w:szCs w:val="22"/>
        </w:rPr>
        <w:t>in vivo</w:t>
      </w:r>
      <w:r w:rsidRPr="00377E17">
        <w:rPr>
          <w:rFonts w:cs="Arial"/>
          <w:szCs w:val="22"/>
        </w:rPr>
        <w:t xml:space="preserve">. In this </w:t>
      </w:r>
      <w:proofErr w:type="gramStart"/>
      <w:r w:rsidRPr="00377E17">
        <w:rPr>
          <w:rFonts w:cs="Arial"/>
          <w:szCs w:val="22"/>
        </w:rPr>
        <w:t>paper</w:t>
      </w:r>
      <w:proofErr w:type="gramEnd"/>
      <w:r w:rsidRPr="00377E17">
        <w:rPr>
          <w:rFonts w:cs="Arial"/>
          <w:szCs w:val="22"/>
        </w:rPr>
        <w:t xml:space="preserve"> we demonstrated the indispensable nature of this chemokine in mediating lymphocyte homing to the lactating mammary gland and mediating immune transfer to the nursing neonate.  This paper has been highly cited and </w:t>
      </w:r>
      <w:proofErr w:type="gramStart"/>
      <w:r w:rsidRPr="00377E17">
        <w:rPr>
          <w:rFonts w:cs="Arial"/>
          <w:szCs w:val="22"/>
        </w:rPr>
        <w:t>was highlighted</w:t>
      </w:r>
      <w:proofErr w:type="gramEnd"/>
      <w:r w:rsidRPr="00377E17">
        <w:rPr>
          <w:rFonts w:cs="Arial"/>
          <w:szCs w:val="22"/>
        </w:rPr>
        <w:t xml:space="preserve"> in </w:t>
      </w:r>
      <w:r w:rsidRPr="00377E17">
        <w:rPr>
          <w:rFonts w:cs="Arial"/>
          <w:i/>
          <w:szCs w:val="22"/>
        </w:rPr>
        <w:t>Faculty of 1000</w:t>
      </w:r>
      <w:r w:rsidRPr="00377E17">
        <w:rPr>
          <w:rFonts w:cs="Arial"/>
          <w:szCs w:val="22"/>
        </w:rPr>
        <w:t xml:space="preserve">. In other related work, my </w:t>
      </w:r>
      <w:r w:rsidRPr="00377E17">
        <w:rPr>
          <w:rFonts w:cs="Arial"/>
          <w:szCs w:val="22"/>
        </w:rPr>
        <w:lastRenderedPageBreak/>
        <w:t xml:space="preserve">lab identified the vascular adhesion molecules necessary for efficient homing of IgA ASC to the lactating mammary gland. </w:t>
      </w:r>
    </w:p>
    <w:p w14:paraId="49EB6EDF" w14:textId="77777777" w:rsidR="000631B5" w:rsidRPr="00377E17" w:rsidRDefault="000631B5" w:rsidP="000631B5">
      <w:pPr>
        <w:pStyle w:val="ListParagraph"/>
        <w:numPr>
          <w:ilvl w:val="0"/>
          <w:numId w:val="20"/>
        </w:numPr>
        <w:ind w:left="720" w:right="288"/>
        <w:jc w:val="both"/>
        <w:rPr>
          <w:rFonts w:cs="Arial"/>
          <w:bCs/>
          <w:szCs w:val="22"/>
        </w:rPr>
      </w:pPr>
      <w:r w:rsidRPr="00377E17">
        <w:rPr>
          <w:rFonts w:cs="Arial"/>
          <w:b/>
          <w:bCs/>
          <w:szCs w:val="22"/>
        </w:rPr>
        <w:t>Wilson</w:t>
      </w:r>
      <w:r w:rsidRPr="00377E17">
        <w:rPr>
          <w:rFonts w:cs="Arial"/>
          <w:bCs/>
          <w:szCs w:val="22"/>
        </w:rPr>
        <w:t xml:space="preserve">, </w:t>
      </w:r>
      <w:r w:rsidRPr="00377E17">
        <w:rPr>
          <w:rFonts w:cs="Arial"/>
          <w:b/>
          <w:bCs/>
          <w:szCs w:val="22"/>
        </w:rPr>
        <w:t>E</w:t>
      </w:r>
      <w:r w:rsidRPr="00377E17">
        <w:rPr>
          <w:rFonts w:cs="Arial"/>
          <w:bCs/>
          <w:szCs w:val="22"/>
        </w:rPr>
        <w:t xml:space="preserve">. Butcher E.C. </w:t>
      </w:r>
      <w:r w:rsidRPr="00377E17">
        <w:rPr>
          <w:rFonts w:cs="Arial"/>
          <w:b/>
          <w:bCs/>
          <w:szCs w:val="22"/>
        </w:rPr>
        <w:t>2004</w:t>
      </w:r>
      <w:r w:rsidRPr="00377E17">
        <w:rPr>
          <w:rFonts w:cs="Arial"/>
          <w:bCs/>
          <w:szCs w:val="22"/>
        </w:rPr>
        <w:t>. CCL28 controls immunoglobulin (Ig</w:t>
      </w:r>
      <w:proofErr w:type="gramStart"/>
      <w:r w:rsidRPr="00377E17">
        <w:rPr>
          <w:rFonts w:cs="Arial"/>
          <w:bCs/>
          <w:szCs w:val="22"/>
        </w:rPr>
        <w:t>)A</w:t>
      </w:r>
      <w:proofErr w:type="gramEnd"/>
      <w:r w:rsidRPr="00377E17">
        <w:rPr>
          <w:rFonts w:cs="Arial"/>
          <w:bCs/>
          <w:szCs w:val="22"/>
        </w:rPr>
        <w:t xml:space="preserve"> plasma cell accumulation in the lactating mammary gland and IgA antibody transfer to the neonate, </w:t>
      </w:r>
      <w:r w:rsidRPr="00377E17">
        <w:rPr>
          <w:rFonts w:cs="Arial"/>
          <w:bCs/>
          <w:i/>
          <w:szCs w:val="22"/>
        </w:rPr>
        <w:t>J Exp. Med.</w:t>
      </w:r>
      <w:r w:rsidRPr="00377E17">
        <w:rPr>
          <w:rFonts w:cs="Arial"/>
          <w:bCs/>
          <w:szCs w:val="22"/>
        </w:rPr>
        <w:t xml:space="preserve"> 200:805-809.</w:t>
      </w:r>
    </w:p>
    <w:p w14:paraId="68092FAF" w14:textId="77777777" w:rsidR="000631B5" w:rsidRPr="00377E17" w:rsidRDefault="000631B5" w:rsidP="000631B5">
      <w:pPr>
        <w:pStyle w:val="ListParagraph"/>
        <w:numPr>
          <w:ilvl w:val="0"/>
          <w:numId w:val="20"/>
        </w:numPr>
        <w:adjustRightInd w:val="0"/>
        <w:ind w:left="720" w:right="180"/>
        <w:rPr>
          <w:rFonts w:cs="Arial"/>
          <w:bCs/>
          <w:szCs w:val="22"/>
        </w:rPr>
      </w:pPr>
      <w:r w:rsidRPr="00377E17">
        <w:rPr>
          <w:rFonts w:cs="Arial"/>
          <w:bCs/>
          <w:szCs w:val="22"/>
        </w:rPr>
        <w:t xml:space="preserve">Low, E. Martino, B. </w:t>
      </w:r>
      <w:proofErr w:type="spellStart"/>
      <w:r w:rsidRPr="00377E17">
        <w:rPr>
          <w:rFonts w:cs="Arial"/>
          <w:bCs/>
          <w:szCs w:val="22"/>
        </w:rPr>
        <w:t>Zagieboylo</w:t>
      </w:r>
      <w:proofErr w:type="spellEnd"/>
      <w:r w:rsidRPr="00377E17">
        <w:rPr>
          <w:rFonts w:cs="Arial"/>
          <w:bCs/>
          <w:szCs w:val="22"/>
        </w:rPr>
        <w:t xml:space="preserve">, L. and </w:t>
      </w:r>
      <w:r w:rsidRPr="00377E17">
        <w:rPr>
          <w:rFonts w:cs="Arial"/>
          <w:b/>
          <w:bCs/>
          <w:szCs w:val="22"/>
        </w:rPr>
        <w:t>Wilson, E</w:t>
      </w:r>
      <w:r w:rsidRPr="00377E17">
        <w:rPr>
          <w:rFonts w:cs="Arial"/>
          <w:bCs/>
          <w:szCs w:val="22"/>
        </w:rPr>
        <w:t xml:space="preserve">.  </w:t>
      </w:r>
      <w:r w:rsidRPr="00377E17">
        <w:rPr>
          <w:rFonts w:cs="Arial"/>
          <w:b/>
          <w:bCs/>
          <w:szCs w:val="22"/>
        </w:rPr>
        <w:t>2010</w:t>
      </w:r>
      <w:r w:rsidRPr="00377E17">
        <w:rPr>
          <w:rFonts w:cs="Arial"/>
          <w:bCs/>
          <w:szCs w:val="22"/>
        </w:rPr>
        <w:t xml:space="preserve">. IgA ASC Accumulation to The Lactating Mammary Gland is Dependent on VCAM-1 and alpha4 </w:t>
      </w:r>
      <w:proofErr w:type="spellStart"/>
      <w:r w:rsidRPr="00377E17">
        <w:rPr>
          <w:rFonts w:cs="Arial"/>
          <w:bCs/>
          <w:szCs w:val="22"/>
        </w:rPr>
        <w:t>Integrins</w:t>
      </w:r>
      <w:proofErr w:type="spellEnd"/>
      <w:r w:rsidRPr="00377E17">
        <w:rPr>
          <w:rFonts w:cs="Arial"/>
          <w:bCs/>
          <w:szCs w:val="22"/>
        </w:rPr>
        <w:t xml:space="preserve">.  </w:t>
      </w:r>
      <w:r w:rsidRPr="00377E17">
        <w:rPr>
          <w:rFonts w:cs="Arial"/>
          <w:bCs/>
          <w:i/>
          <w:szCs w:val="22"/>
        </w:rPr>
        <w:t xml:space="preserve">Molecular </w:t>
      </w:r>
      <w:proofErr w:type="spellStart"/>
      <w:r w:rsidRPr="00377E17">
        <w:rPr>
          <w:rFonts w:cs="Arial"/>
          <w:bCs/>
          <w:i/>
          <w:szCs w:val="22"/>
        </w:rPr>
        <w:t>Immunol</w:t>
      </w:r>
      <w:proofErr w:type="spellEnd"/>
      <w:r w:rsidRPr="00377E17">
        <w:rPr>
          <w:rFonts w:cs="Arial"/>
          <w:bCs/>
          <w:szCs w:val="22"/>
        </w:rPr>
        <w:t>. 47:1608-12</w:t>
      </w:r>
    </w:p>
    <w:p w14:paraId="2BC697C4" w14:textId="623A01A7" w:rsidR="000631B5" w:rsidRPr="00C36B9B" w:rsidRDefault="000631B5" w:rsidP="00C36B9B">
      <w:pPr>
        <w:pStyle w:val="ListParagraph"/>
        <w:numPr>
          <w:ilvl w:val="0"/>
          <w:numId w:val="20"/>
        </w:numPr>
        <w:ind w:left="720" w:right="288"/>
        <w:jc w:val="both"/>
        <w:rPr>
          <w:rFonts w:cs="Arial"/>
          <w:bCs/>
          <w:szCs w:val="22"/>
        </w:rPr>
      </w:pPr>
      <w:r w:rsidRPr="00377E17">
        <w:rPr>
          <w:rFonts w:cs="Arial"/>
          <w:color w:val="000000"/>
          <w:szCs w:val="22"/>
        </w:rPr>
        <w:t xml:space="preserve">Lazarus, N.H. Kunkel, E.J. Johnston, B. </w:t>
      </w:r>
      <w:r w:rsidRPr="00377E17">
        <w:rPr>
          <w:rFonts w:cs="Arial"/>
          <w:b/>
          <w:color w:val="000000"/>
          <w:szCs w:val="22"/>
        </w:rPr>
        <w:t>Wilson, E</w:t>
      </w:r>
      <w:r w:rsidRPr="00377E17">
        <w:rPr>
          <w:rFonts w:cs="Arial"/>
          <w:color w:val="000000"/>
          <w:szCs w:val="22"/>
        </w:rPr>
        <w:t xml:space="preserve">. Youngman, K.R, Butcher, E.C. </w:t>
      </w:r>
      <w:r w:rsidRPr="00377E17">
        <w:rPr>
          <w:rFonts w:cs="Arial"/>
          <w:b/>
          <w:color w:val="000000"/>
          <w:szCs w:val="22"/>
        </w:rPr>
        <w:t>2003</w:t>
      </w:r>
      <w:r w:rsidRPr="00377E17">
        <w:rPr>
          <w:rFonts w:cs="Arial"/>
          <w:color w:val="000000"/>
          <w:szCs w:val="22"/>
        </w:rPr>
        <w:t xml:space="preserve">. A common mucosal chemokine (MEC/CCL28) selectively attracts IgA </w:t>
      </w:r>
      <w:proofErr w:type="spellStart"/>
      <w:r w:rsidRPr="00377E17">
        <w:rPr>
          <w:rFonts w:cs="Arial"/>
          <w:color w:val="000000"/>
          <w:szCs w:val="22"/>
        </w:rPr>
        <w:t>plasmablasts</w:t>
      </w:r>
      <w:proofErr w:type="spellEnd"/>
      <w:r w:rsidRPr="00377E17">
        <w:rPr>
          <w:rFonts w:cs="Arial"/>
          <w:color w:val="000000"/>
          <w:szCs w:val="22"/>
        </w:rPr>
        <w:t xml:space="preserve">.  </w:t>
      </w:r>
      <w:r w:rsidRPr="00377E17">
        <w:rPr>
          <w:rFonts w:cs="Arial"/>
          <w:i/>
          <w:color w:val="000000"/>
          <w:szCs w:val="22"/>
        </w:rPr>
        <w:t xml:space="preserve">J. </w:t>
      </w:r>
      <w:proofErr w:type="spellStart"/>
      <w:r w:rsidRPr="00377E17">
        <w:rPr>
          <w:rFonts w:cs="Arial"/>
          <w:i/>
          <w:color w:val="000000"/>
          <w:szCs w:val="22"/>
        </w:rPr>
        <w:t>Immunol</w:t>
      </w:r>
      <w:proofErr w:type="spellEnd"/>
      <w:r w:rsidRPr="00377E17">
        <w:rPr>
          <w:rFonts w:cs="Arial"/>
          <w:color w:val="000000"/>
          <w:szCs w:val="22"/>
        </w:rPr>
        <w:t>. 170:3799-3805</w:t>
      </w:r>
    </w:p>
    <w:p w14:paraId="7B53BAD3" w14:textId="2BE0627D" w:rsidR="000631B5" w:rsidRDefault="000631B5" w:rsidP="000631B5">
      <w:pPr>
        <w:adjustRightInd w:val="0"/>
        <w:rPr>
          <w:rFonts w:cs="Arial"/>
          <w:b/>
          <w:bCs/>
          <w:szCs w:val="22"/>
        </w:rPr>
      </w:pPr>
    </w:p>
    <w:p w14:paraId="563336FF" w14:textId="77777777" w:rsidR="000631B5" w:rsidRDefault="000631B5" w:rsidP="000631B5">
      <w:pPr>
        <w:adjustRightInd w:val="0"/>
      </w:pPr>
      <w:r>
        <w:rPr>
          <w:szCs w:val="22"/>
        </w:rPr>
        <w:t xml:space="preserve">Link to complete list of publications </w:t>
      </w:r>
      <w:hyperlink r:id="rId10" w:history="1">
        <w:r>
          <w:rPr>
            <w:rStyle w:val="Hyperlink"/>
          </w:rPr>
          <w:t>http://www.ncbi.nlm.nih.gov/sites/myncbi/1n1nvszlz-uAC/bibliography/48935510/public/?sort=date&amp;direction=ascending</w:t>
        </w:r>
      </w:hyperlink>
    </w:p>
    <w:p w14:paraId="05D1C8B4" w14:textId="77777777" w:rsidR="000631B5" w:rsidRDefault="000631B5" w:rsidP="000631B5">
      <w:pPr>
        <w:adjustRightInd w:val="0"/>
        <w:rPr>
          <w:szCs w:val="22"/>
        </w:rPr>
      </w:pPr>
    </w:p>
    <w:p w14:paraId="5CE1EAD0" w14:textId="61B61A0D" w:rsidR="002C51BC" w:rsidRDefault="002C51BC" w:rsidP="002C51BC">
      <w:pPr>
        <w:pStyle w:val="DataField11pt-Single"/>
        <w:rPr>
          <w:rStyle w:val="Strong"/>
        </w:rPr>
      </w:pPr>
    </w:p>
    <w:p w14:paraId="784B82F7" w14:textId="77777777" w:rsidR="008C647B" w:rsidRPr="00A128A0" w:rsidRDefault="008C647B" w:rsidP="002C51BC">
      <w:pPr>
        <w:pStyle w:val="DataField11pt-Single"/>
        <w:rPr>
          <w:rStyle w:val="Strong"/>
        </w:rPr>
      </w:pPr>
    </w:p>
    <w:p w14:paraId="2E827232" w14:textId="1AC676B9" w:rsidR="00FC5F9E" w:rsidRDefault="002C51BC" w:rsidP="002C51BC">
      <w:pPr>
        <w:rPr>
          <w:rStyle w:val="Strong"/>
        </w:rPr>
      </w:pPr>
      <w:r w:rsidRPr="00A128A0">
        <w:rPr>
          <w:rStyle w:val="Strong"/>
        </w:rPr>
        <w:t>D.</w:t>
      </w:r>
      <w:r w:rsidRPr="00A128A0">
        <w:rPr>
          <w:rStyle w:val="Strong"/>
        </w:rPr>
        <w:tab/>
      </w:r>
      <w:r w:rsidR="00361B54">
        <w:rPr>
          <w:rStyle w:val="Strong"/>
        </w:rPr>
        <w:t xml:space="preserve">Extramural </w:t>
      </w:r>
      <w:r w:rsidRPr="00A128A0">
        <w:rPr>
          <w:rStyle w:val="Strong"/>
        </w:rPr>
        <w:t xml:space="preserve">Research Support </w:t>
      </w:r>
    </w:p>
    <w:p w14:paraId="3156E98C" w14:textId="6E4A7DB4" w:rsidR="00361B54" w:rsidRDefault="00361B54" w:rsidP="002C51BC">
      <w:pPr>
        <w:rPr>
          <w:rStyle w:val="Strong"/>
        </w:rPr>
      </w:pPr>
    </w:p>
    <w:p w14:paraId="3AC562C8" w14:textId="5D6BFC11" w:rsidR="00361B54" w:rsidRPr="00361B54" w:rsidRDefault="00361B54" w:rsidP="00361B54">
      <w:pPr>
        <w:ind w:left="720" w:right="180"/>
        <w:rPr>
          <w:rFonts w:cs="Arial"/>
          <w:szCs w:val="22"/>
        </w:rPr>
      </w:pPr>
      <w:r w:rsidRPr="00361B54">
        <w:rPr>
          <w:rFonts w:cs="Arial"/>
          <w:szCs w:val="22"/>
        </w:rPr>
        <w:t xml:space="preserve">2018-2019 </w:t>
      </w:r>
      <w:r>
        <w:rPr>
          <w:rFonts w:cs="Arial"/>
          <w:szCs w:val="22"/>
        </w:rPr>
        <w:tab/>
      </w:r>
      <w:r w:rsidRPr="00361B54">
        <w:rPr>
          <w:rFonts w:cs="Arial"/>
          <w:szCs w:val="22"/>
        </w:rPr>
        <w:t xml:space="preserve">Role Co-Principal Investigator (with Dr. Jovanka </w:t>
      </w:r>
      <w:proofErr w:type="spellStart"/>
      <w:r w:rsidRPr="00361B54">
        <w:rPr>
          <w:rFonts w:cs="Arial"/>
          <w:szCs w:val="22"/>
        </w:rPr>
        <w:t>Voyich</w:t>
      </w:r>
      <w:proofErr w:type="spellEnd"/>
      <w:r w:rsidRPr="00361B54">
        <w:rPr>
          <w:rFonts w:cs="Arial"/>
          <w:szCs w:val="22"/>
        </w:rPr>
        <w:t>)</w:t>
      </w:r>
    </w:p>
    <w:p w14:paraId="52C48CC1" w14:textId="511E99A8" w:rsidR="00361B54" w:rsidRPr="00361B54" w:rsidRDefault="00361B54" w:rsidP="00361B54">
      <w:pPr>
        <w:ind w:left="720" w:right="180"/>
        <w:rPr>
          <w:rFonts w:cs="Arial"/>
          <w:szCs w:val="22"/>
        </w:rPr>
      </w:pPr>
      <w:r w:rsidRPr="00361B54">
        <w:rPr>
          <w:rFonts w:cs="Arial"/>
          <w:szCs w:val="22"/>
        </w:rPr>
        <w:t>NIH R56 award</w:t>
      </w:r>
    </w:p>
    <w:p w14:paraId="09D16566" w14:textId="12B20CB1" w:rsidR="00361B54" w:rsidRDefault="00361B54" w:rsidP="00361B54">
      <w:pPr>
        <w:ind w:left="720" w:right="180"/>
        <w:rPr>
          <w:rFonts w:cs="Arial"/>
          <w:szCs w:val="22"/>
        </w:rPr>
      </w:pPr>
      <w:r w:rsidRPr="00361B54">
        <w:rPr>
          <w:rFonts w:cs="Arial"/>
          <w:szCs w:val="22"/>
        </w:rPr>
        <w:t xml:space="preserve">Title: Sensing and </w:t>
      </w:r>
      <w:proofErr w:type="gramStart"/>
      <w:r w:rsidRPr="00361B54">
        <w:rPr>
          <w:rFonts w:cs="Arial"/>
          <w:szCs w:val="22"/>
        </w:rPr>
        <w:t>Adapting</w:t>
      </w:r>
      <w:proofErr w:type="gramEnd"/>
      <w:r w:rsidRPr="00361B54">
        <w:rPr>
          <w:rFonts w:cs="Arial"/>
          <w:szCs w:val="22"/>
        </w:rPr>
        <w:t xml:space="preserve"> to the Neutrophil: </w:t>
      </w:r>
      <w:proofErr w:type="spellStart"/>
      <w:r w:rsidRPr="00361B54">
        <w:rPr>
          <w:rFonts w:cs="Arial"/>
          <w:szCs w:val="22"/>
        </w:rPr>
        <w:t>SaeR</w:t>
      </w:r>
      <w:proofErr w:type="spellEnd"/>
      <w:r w:rsidRPr="00361B54">
        <w:rPr>
          <w:rFonts w:cs="Arial"/>
          <w:szCs w:val="22"/>
        </w:rPr>
        <w:t xml:space="preserve">/S Dependent </w:t>
      </w:r>
      <w:r>
        <w:rPr>
          <w:rFonts w:cs="Arial"/>
          <w:szCs w:val="22"/>
        </w:rPr>
        <w:t>E</w:t>
      </w:r>
      <w:r w:rsidRPr="00361B54">
        <w:rPr>
          <w:rFonts w:cs="Arial"/>
          <w:szCs w:val="22"/>
        </w:rPr>
        <w:t xml:space="preserve">vasion Strategies Used by </w:t>
      </w:r>
      <w:r w:rsidRPr="00361B54">
        <w:rPr>
          <w:rFonts w:cs="Arial"/>
          <w:i/>
          <w:szCs w:val="22"/>
        </w:rPr>
        <w:t>Staphylococcus aureus</w:t>
      </w:r>
      <w:r w:rsidRPr="00361B54">
        <w:rPr>
          <w:rFonts w:cs="Arial"/>
          <w:szCs w:val="22"/>
        </w:rPr>
        <w:t>.</w:t>
      </w:r>
    </w:p>
    <w:p w14:paraId="539DA716" w14:textId="245232FF" w:rsidR="00361B54" w:rsidRPr="00361B54" w:rsidRDefault="00361B54" w:rsidP="00361B54">
      <w:pPr>
        <w:ind w:left="720" w:right="180"/>
        <w:rPr>
          <w:rFonts w:cs="Arial"/>
          <w:szCs w:val="22"/>
        </w:rPr>
      </w:pPr>
      <w:r>
        <w:rPr>
          <w:rFonts w:cs="Arial"/>
          <w:szCs w:val="22"/>
        </w:rPr>
        <w:t xml:space="preserve">The goal of this study is to understand how Methicillin resistant </w:t>
      </w:r>
      <w:r w:rsidRPr="00361B54">
        <w:rPr>
          <w:rFonts w:cs="Arial"/>
          <w:i/>
          <w:szCs w:val="22"/>
        </w:rPr>
        <w:t>S. aureus</w:t>
      </w:r>
      <w:r>
        <w:rPr>
          <w:rFonts w:cs="Arial"/>
          <w:szCs w:val="22"/>
        </w:rPr>
        <w:t xml:space="preserve"> (MRSA) evades and manipulates the immune system. </w:t>
      </w:r>
    </w:p>
    <w:p w14:paraId="111C2E4A" w14:textId="4AF3E628" w:rsidR="00361B54" w:rsidRDefault="00361B54" w:rsidP="002C51BC">
      <w:pPr>
        <w:rPr>
          <w:rStyle w:val="Strong"/>
        </w:rPr>
      </w:pPr>
    </w:p>
    <w:p w14:paraId="419F77AA" w14:textId="77777777" w:rsidR="000631B5" w:rsidRPr="00377E17" w:rsidRDefault="000631B5" w:rsidP="000631B5">
      <w:pPr>
        <w:ind w:left="720" w:right="180"/>
        <w:rPr>
          <w:rFonts w:cs="Arial"/>
          <w:bCs/>
          <w:szCs w:val="22"/>
        </w:rPr>
      </w:pPr>
      <w:r w:rsidRPr="00377E17">
        <w:rPr>
          <w:rFonts w:cs="Arial"/>
          <w:bCs/>
          <w:szCs w:val="22"/>
        </w:rPr>
        <w:t>2012-2016</w:t>
      </w:r>
      <w:r w:rsidRPr="00377E17">
        <w:rPr>
          <w:rFonts w:cs="Arial"/>
          <w:bCs/>
          <w:szCs w:val="22"/>
        </w:rPr>
        <w:tab/>
      </w:r>
      <w:r w:rsidRPr="00377E17">
        <w:rPr>
          <w:rFonts w:cs="Arial"/>
          <w:bCs/>
          <w:szCs w:val="22"/>
        </w:rPr>
        <w:tab/>
        <w:t xml:space="preserve">Role: Co-Principal Investigator (with Dr. David Erickson)  </w:t>
      </w:r>
    </w:p>
    <w:p w14:paraId="1DBE9E7C" w14:textId="77777777" w:rsidR="000631B5" w:rsidRDefault="000631B5" w:rsidP="000631B5">
      <w:pPr>
        <w:ind w:left="720" w:right="180"/>
        <w:rPr>
          <w:rFonts w:cs="Arial"/>
          <w:bCs/>
          <w:szCs w:val="22"/>
        </w:rPr>
      </w:pPr>
      <w:r w:rsidRPr="00377E17">
        <w:rPr>
          <w:rFonts w:cs="Arial"/>
          <w:bCs/>
          <w:szCs w:val="22"/>
        </w:rPr>
        <w:t xml:space="preserve">NIH# 1R15AI1958-01 </w:t>
      </w:r>
    </w:p>
    <w:p w14:paraId="34D2B9D6" w14:textId="77777777" w:rsidR="000631B5" w:rsidRPr="00377E17" w:rsidRDefault="000631B5" w:rsidP="000631B5">
      <w:pPr>
        <w:ind w:left="720" w:right="180"/>
        <w:rPr>
          <w:rFonts w:cs="Arial"/>
          <w:bCs/>
          <w:szCs w:val="22"/>
        </w:rPr>
      </w:pPr>
      <w:r w:rsidRPr="00377E17">
        <w:rPr>
          <w:rFonts w:cs="Arial"/>
          <w:bCs/>
          <w:szCs w:val="22"/>
        </w:rPr>
        <w:t>Title: Identification of Bacterial Resistance Mechanisms to Antimi</w:t>
      </w:r>
      <w:bookmarkStart w:id="0" w:name="_GoBack"/>
      <w:bookmarkEnd w:id="0"/>
      <w:r w:rsidRPr="00377E17">
        <w:rPr>
          <w:rFonts w:cs="Arial"/>
          <w:bCs/>
          <w:szCs w:val="22"/>
        </w:rPr>
        <w:t>crobial Chemokines</w:t>
      </w:r>
    </w:p>
    <w:p w14:paraId="133028D4" w14:textId="77777777" w:rsidR="000631B5" w:rsidRPr="00377E17" w:rsidRDefault="000631B5" w:rsidP="000631B5">
      <w:pPr>
        <w:ind w:left="720" w:right="180"/>
        <w:rPr>
          <w:rFonts w:cs="Arial"/>
          <w:bCs/>
          <w:szCs w:val="22"/>
        </w:rPr>
      </w:pPr>
      <w:r w:rsidRPr="00377E17">
        <w:rPr>
          <w:rFonts w:cs="Arial"/>
          <w:bCs/>
          <w:szCs w:val="22"/>
        </w:rPr>
        <w:t xml:space="preserve">The goal of his study is to understand the role of the </w:t>
      </w:r>
      <w:proofErr w:type="spellStart"/>
      <w:r w:rsidRPr="00377E17">
        <w:rPr>
          <w:rFonts w:cs="Arial"/>
          <w:bCs/>
          <w:szCs w:val="22"/>
        </w:rPr>
        <w:t>rfaD</w:t>
      </w:r>
      <w:proofErr w:type="spellEnd"/>
      <w:r w:rsidRPr="00377E17">
        <w:rPr>
          <w:rFonts w:cs="Arial"/>
          <w:bCs/>
          <w:szCs w:val="22"/>
        </w:rPr>
        <w:t xml:space="preserve"> operon of </w:t>
      </w:r>
      <w:r w:rsidRPr="00377E17">
        <w:rPr>
          <w:rFonts w:cs="Arial"/>
          <w:bCs/>
          <w:i/>
          <w:iCs/>
          <w:szCs w:val="22"/>
        </w:rPr>
        <w:t>Yersinia pseudotuberculosis</w:t>
      </w:r>
      <w:r w:rsidRPr="00377E17">
        <w:rPr>
          <w:rFonts w:cs="Arial"/>
          <w:bCs/>
          <w:szCs w:val="22"/>
        </w:rPr>
        <w:t xml:space="preserve"> and define the role of the gene products resulting from this operon in mediating bacterial evasion of host antimicrobial peptides. </w:t>
      </w:r>
    </w:p>
    <w:p w14:paraId="399AF793" w14:textId="77777777" w:rsidR="000631B5" w:rsidRDefault="000631B5" w:rsidP="000631B5">
      <w:pPr>
        <w:tabs>
          <w:tab w:val="left" w:pos="1440"/>
        </w:tabs>
        <w:ind w:left="720" w:right="180"/>
        <w:rPr>
          <w:rFonts w:cs="Arial"/>
          <w:bCs/>
          <w:szCs w:val="22"/>
        </w:rPr>
      </w:pPr>
    </w:p>
    <w:p w14:paraId="0918A2D7" w14:textId="77777777" w:rsidR="000631B5" w:rsidRPr="00377E17" w:rsidRDefault="000631B5" w:rsidP="000631B5">
      <w:pPr>
        <w:tabs>
          <w:tab w:val="left" w:pos="1440"/>
        </w:tabs>
        <w:ind w:left="720" w:right="180"/>
        <w:rPr>
          <w:rFonts w:cs="Arial"/>
          <w:bCs/>
          <w:szCs w:val="22"/>
        </w:rPr>
      </w:pPr>
      <w:r w:rsidRPr="00377E17">
        <w:rPr>
          <w:rFonts w:cs="Arial"/>
          <w:bCs/>
          <w:szCs w:val="22"/>
        </w:rPr>
        <w:t xml:space="preserve">2011-2015     Role: Principal Investigator </w:t>
      </w:r>
    </w:p>
    <w:p w14:paraId="112BBCD1" w14:textId="77777777" w:rsidR="000631B5" w:rsidRPr="00377E17" w:rsidRDefault="000631B5" w:rsidP="000631B5">
      <w:pPr>
        <w:ind w:left="2160" w:right="180" w:hanging="1440"/>
        <w:rPr>
          <w:rFonts w:cs="Arial"/>
          <w:bCs/>
          <w:szCs w:val="22"/>
        </w:rPr>
      </w:pPr>
      <w:r w:rsidRPr="00377E17">
        <w:rPr>
          <w:rFonts w:cs="Arial"/>
          <w:bCs/>
          <w:szCs w:val="22"/>
        </w:rPr>
        <w:t xml:space="preserve">NIH # 2R15AI072769-02A1 </w:t>
      </w:r>
    </w:p>
    <w:p w14:paraId="55F765EE" w14:textId="77777777" w:rsidR="000631B5" w:rsidRPr="00377E17" w:rsidRDefault="000631B5" w:rsidP="000631B5">
      <w:pPr>
        <w:ind w:left="2160" w:right="180" w:hanging="1440"/>
        <w:rPr>
          <w:rFonts w:cs="Arial"/>
          <w:bCs/>
          <w:szCs w:val="22"/>
        </w:rPr>
      </w:pPr>
      <w:r w:rsidRPr="00377E17">
        <w:rPr>
          <w:rFonts w:cs="Arial"/>
          <w:bCs/>
          <w:szCs w:val="22"/>
        </w:rPr>
        <w:t xml:space="preserve">Title: IgA ASC Homing to Mucosal Tissues </w:t>
      </w:r>
    </w:p>
    <w:p w14:paraId="0F0E4AA8" w14:textId="77777777" w:rsidR="000631B5" w:rsidRPr="00377E17" w:rsidRDefault="000631B5" w:rsidP="000631B5">
      <w:pPr>
        <w:ind w:left="720" w:right="180"/>
        <w:rPr>
          <w:rFonts w:cs="Arial"/>
          <w:bCs/>
          <w:szCs w:val="22"/>
        </w:rPr>
      </w:pPr>
      <w:r w:rsidRPr="00377E17">
        <w:rPr>
          <w:rFonts w:cs="Arial"/>
          <w:bCs/>
          <w:szCs w:val="22"/>
        </w:rPr>
        <w:t xml:space="preserve">The goal of his project was to elucidate differences in the homing and accumulation mechanisms utilized by mucosal tissues with the goal of upregulating appropriate adhesion molecules to enhance IgA ASC accumulation to select tissues. </w:t>
      </w:r>
    </w:p>
    <w:p w14:paraId="3252D7CA" w14:textId="77777777" w:rsidR="000631B5" w:rsidRPr="00377E17" w:rsidRDefault="000631B5" w:rsidP="000631B5">
      <w:pPr>
        <w:ind w:right="-180"/>
        <w:rPr>
          <w:rFonts w:cs="Arial"/>
          <w:bCs/>
          <w:szCs w:val="22"/>
        </w:rPr>
      </w:pPr>
    </w:p>
    <w:p w14:paraId="2F2D222C" w14:textId="77777777" w:rsidR="000631B5" w:rsidRPr="00377E17" w:rsidRDefault="000631B5" w:rsidP="000631B5">
      <w:pPr>
        <w:ind w:left="720" w:right="-180"/>
        <w:rPr>
          <w:rFonts w:cs="Arial"/>
          <w:color w:val="000000"/>
          <w:szCs w:val="22"/>
        </w:rPr>
      </w:pPr>
      <w:r w:rsidRPr="00377E17">
        <w:rPr>
          <w:rFonts w:cs="Arial"/>
          <w:color w:val="000000"/>
          <w:szCs w:val="22"/>
        </w:rPr>
        <w:t>2008-2011</w:t>
      </w:r>
      <w:r w:rsidRPr="00377E17">
        <w:rPr>
          <w:rFonts w:cs="Arial"/>
          <w:color w:val="000000"/>
          <w:szCs w:val="22"/>
        </w:rPr>
        <w:tab/>
      </w:r>
      <w:r w:rsidRPr="00377E17">
        <w:rPr>
          <w:rFonts w:cs="Arial"/>
          <w:color w:val="000000"/>
          <w:szCs w:val="22"/>
        </w:rPr>
        <w:tab/>
        <w:t xml:space="preserve">Role: </w:t>
      </w:r>
      <w:r w:rsidRPr="00377E17">
        <w:rPr>
          <w:rFonts w:cs="Arial"/>
          <w:i/>
          <w:color w:val="000000"/>
          <w:szCs w:val="22"/>
        </w:rPr>
        <w:t>Co-Principal</w:t>
      </w:r>
      <w:r w:rsidRPr="00377E17">
        <w:rPr>
          <w:rFonts w:cs="Arial"/>
          <w:color w:val="000000"/>
          <w:szCs w:val="22"/>
        </w:rPr>
        <w:t xml:space="preserve"> </w:t>
      </w:r>
      <w:r w:rsidRPr="00377E17">
        <w:rPr>
          <w:rFonts w:cs="Arial"/>
          <w:i/>
          <w:color w:val="000000"/>
          <w:szCs w:val="22"/>
        </w:rPr>
        <w:t>Investigat</w:t>
      </w:r>
      <w:smartTag w:uri="urn:schemas-microsoft-com:office:smarttags" w:element="PersonName">
        <w:r w:rsidRPr="00377E17">
          <w:rPr>
            <w:rFonts w:cs="Arial"/>
            <w:i/>
            <w:color w:val="000000"/>
            <w:szCs w:val="22"/>
          </w:rPr>
          <w:t>or</w:t>
        </w:r>
      </w:smartTag>
      <w:r w:rsidRPr="00377E17">
        <w:rPr>
          <w:rFonts w:cs="Arial"/>
          <w:i/>
          <w:color w:val="000000"/>
          <w:szCs w:val="22"/>
        </w:rPr>
        <w:t xml:space="preserve"> </w:t>
      </w:r>
      <w:r w:rsidRPr="00377E17">
        <w:rPr>
          <w:rFonts w:cs="Arial"/>
          <w:color w:val="000000"/>
          <w:szCs w:val="22"/>
        </w:rPr>
        <w:t xml:space="preserve">(with Dr. Jovanka </w:t>
      </w:r>
      <w:proofErr w:type="spellStart"/>
      <w:r w:rsidRPr="00377E17">
        <w:rPr>
          <w:rFonts w:cs="Arial"/>
          <w:color w:val="000000"/>
          <w:szCs w:val="22"/>
        </w:rPr>
        <w:t>Voyich</w:t>
      </w:r>
      <w:proofErr w:type="spellEnd"/>
      <w:r w:rsidRPr="00377E17">
        <w:rPr>
          <w:rFonts w:cs="Arial"/>
          <w:color w:val="000000"/>
          <w:szCs w:val="22"/>
        </w:rPr>
        <w:t>)</w:t>
      </w:r>
    </w:p>
    <w:p w14:paraId="7184B7E4" w14:textId="77777777" w:rsidR="000631B5" w:rsidRPr="00377E17" w:rsidRDefault="000631B5" w:rsidP="000631B5">
      <w:pPr>
        <w:ind w:left="720" w:right="-180"/>
        <w:rPr>
          <w:rFonts w:cs="Arial"/>
          <w:bCs/>
          <w:szCs w:val="22"/>
        </w:rPr>
      </w:pPr>
      <w:r w:rsidRPr="00377E17">
        <w:rPr>
          <w:rFonts w:cs="Arial"/>
          <w:bCs/>
          <w:szCs w:val="22"/>
        </w:rPr>
        <w:t xml:space="preserve">USDA # 35204-04623 </w:t>
      </w:r>
    </w:p>
    <w:p w14:paraId="0B8F91BA" w14:textId="77777777" w:rsidR="000631B5" w:rsidRPr="00377E17" w:rsidRDefault="000631B5" w:rsidP="000631B5">
      <w:pPr>
        <w:ind w:left="720" w:right="-180"/>
        <w:rPr>
          <w:rStyle w:val="templateproposalinfo"/>
          <w:rFonts w:cs="Arial"/>
          <w:szCs w:val="22"/>
        </w:rPr>
      </w:pPr>
      <w:r w:rsidRPr="00377E17">
        <w:rPr>
          <w:rFonts w:cs="Arial"/>
          <w:szCs w:val="22"/>
        </w:rPr>
        <w:t>Title: Expression and Function of Bovine CCL28</w:t>
      </w:r>
      <w:r w:rsidRPr="00377E17">
        <w:rPr>
          <w:rStyle w:val="templateproposalinfo"/>
          <w:rFonts w:cs="Arial"/>
          <w:szCs w:val="22"/>
        </w:rPr>
        <w:t xml:space="preserve">” </w:t>
      </w:r>
    </w:p>
    <w:p w14:paraId="1DD655A1" w14:textId="77777777" w:rsidR="000631B5" w:rsidRPr="00377E17" w:rsidRDefault="000631B5" w:rsidP="000631B5">
      <w:pPr>
        <w:ind w:left="720" w:right="-180"/>
        <w:rPr>
          <w:rStyle w:val="templateproposalinfo"/>
          <w:rFonts w:cs="Arial"/>
          <w:szCs w:val="22"/>
        </w:rPr>
      </w:pPr>
      <w:r w:rsidRPr="00377E17">
        <w:rPr>
          <w:rStyle w:val="templateproposalinfo"/>
          <w:rFonts w:cs="Arial"/>
          <w:szCs w:val="22"/>
        </w:rPr>
        <w:t>The goal of this project was to characterize the expression and function of bovine CCR10 and CCL28 in mediating homing to mucosal sites.</w:t>
      </w:r>
    </w:p>
    <w:p w14:paraId="429FB8C9" w14:textId="77777777" w:rsidR="000631B5" w:rsidRPr="00377E17" w:rsidRDefault="000631B5" w:rsidP="000631B5">
      <w:pPr>
        <w:adjustRightInd w:val="0"/>
        <w:rPr>
          <w:rFonts w:cs="Arial"/>
          <w:szCs w:val="22"/>
        </w:rPr>
      </w:pPr>
    </w:p>
    <w:p w14:paraId="0480D2D0" w14:textId="77777777" w:rsidR="000631B5" w:rsidRPr="00377E17" w:rsidRDefault="000631B5" w:rsidP="000631B5">
      <w:pPr>
        <w:tabs>
          <w:tab w:val="left" w:pos="1440"/>
        </w:tabs>
        <w:ind w:left="720" w:right="-180"/>
        <w:rPr>
          <w:rFonts w:cs="Arial"/>
          <w:color w:val="000000"/>
          <w:szCs w:val="22"/>
        </w:rPr>
      </w:pPr>
      <w:r w:rsidRPr="00377E17">
        <w:rPr>
          <w:rFonts w:cs="Arial"/>
          <w:color w:val="000000"/>
          <w:szCs w:val="22"/>
        </w:rPr>
        <w:t xml:space="preserve">2007-2010     Role:  </w:t>
      </w:r>
      <w:r w:rsidRPr="00377E17">
        <w:rPr>
          <w:rFonts w:cs="Arial"/>
          <w:i/>
          <w:color w:val="000000"/>
          <w:szCs w:val="22"/>
        </w:rPr>
        <w:t>Principal Investigat</w:t>
      </w:r>
      <w:smartTag w:uri="urn:schemas-microsoft-com:office:smarttags" w:element="PersonName">
        <w:r w:rsidRPr="00377E17">
          <w:rPr>
            <w:rFonts w:cs="Arial"/>
            <w:i/>
            <w:color w:val="000000"/>
            <w:szCs w:val="22"/>
          </w:rPr>
          <w:t>or</w:t>
        </w:r>
      </w:smartTag>
      <w:r w:rsidRPr="00377E17">
        <w:rPr>
          <w:rFonts w:cs="Arial"/>
          <w:color w:val="000000"/>
          <w:szCs w:val="22"/>
        </w:rPr>
        <w:t xml:space="preserve"> </w:t>
      </w:r>
    </w:p>
    <w:p w14:paraId="5D24163B" w14:textId="77777777" w:rsidR="000631B5" w:rsidRPr="00377E17" w:rsidRDefault="000631B5" w:rsidP="000631B5">
      <w:pPr>
        <w:tabs>
          <w:tab w:val="left" w:pos="1440"/>
        </w:tabs>
        <w:ind w:left="720" w:right="-180"/>
        <w:rPr>
          <w:rFonts w:cs="Arial"/>
          <w:szCs w:val="22"/>
        </w:rPr>
      </w:pPr>
      <w:r w:rsidRPr="00377E17">
        <w:rPr>
          <w:rFonts w:cs="Arial"/>
          <w:color w:val="000000"/>
          <w:szCs w:val="22"/>
        </w:rPr>
        <w:t>NIH</w:t>
      </w:r>
      <w:r w:rsidRPr="00377E17">
        <w:rPr>
          <w:rFonts w:cs="Arial"/>
          <w:szCs w:val="22"/>
        </w:rPr>
        <w:t># 1R15AI072769-01</w:t>
      </w:r>
    </w:p>
    <w:p w14:paraId="4C75B6C4" w14:textId="77777777" w:rsidR="000631B5" w:rsidRPr="00377E17" w:rsidRDefault="000631B5" w:rsidP="000631B5">
      <w:pPr>
        <w:ind w:left="720" w:right="-180"/>
        <w:rPr>
          <w:rFonts w:cs="Arial"/>
          <w:szCs w:val="22"/>
        </w:rPr>
      </w:pPr>
      <w:r w:rsidRPr="00377E17">
        <w:rPr>
          <w:rFonts w:cs="Arial"/>
          <w:color w:val="000000"/>
          <w:szCs w:val="22"/>
        </w:rPr>
        <w:t xml:space="preserve">Title:  </w:t>
      </w:r>
      <w:r w:rsidRPr="00377E17">
        <w:rPr>
          <w:rFonts w:cs="Arial"/>
          <w:szCs w:val="22"/>
        </w:rPr>
        <w:t>IgA ASC Homing to Mucosal Tissues</w:t>
      </w:r>
    </w:p>
    <w:p w14:paraId="5AF1552B" w14:textId="77777777" w:rsidR="000631B5" w:rsidRPr="00377E17" w:rsidRDefault="000631B5" w:rsidP="000631B5">
      <w:pPr>
        <w:ind w:left="720" w:right="-180"/>
        <w:rPr>
          <w:rStyle w:val="Strong"/>
          <w:rFonts w:cs="Arial"/>
          <w:b w:val="0"/>
          <w:bCs w:val="0"/>
          <w:szCs w:val="22"/>
        </w:rPr>
      </w:pPr>
      <w:r w:rsidRPr="00377E17">
        <w:rPr>
          <w:rFonts w:cs="Arial"/>
          <w:szCs w:val="22"/>
        </w:rPr>
        <w:t xml:space="preserve">The goal of this project was to investigate the role of the CCR10 chemokine receptor and its ligands in </w:t>
      </w:r>
      <w:r>
        <w:rPr>
          <w:rFonts w:cs="Arial"/>
          <w:szCs w:val="22"/>
        </w:rPr>
        <w:t xml:space="preserve">  </w:t>
      </w:r>
      <w:r w:rsidRPr="00377E17">
        <w:rPr>
          <w:rFonts w:cs="Arial"/>
          <w:szCs w:val="22"/>
        </w:rPr>
        <w:t xml:space="preserve">mediating homing to mucosal sites. </w:t>
      </w:r>
    </w:p>
    <w:p w14:paraId="339A4D97" w14:textId="77777777" w:rsidR="000631B5" w:rsidRPr="005C2CF8" w:rsidRDefault="000631B5" w:rsidP="005C2CF8">
      <w:pPr>
        <w:pStyle w:val="DataField11pt-Single"/>
        <w:rPr>
          <w:rStyle w:val="Strong"/>
        </w:rPr>
      </w:pPr>
    </w:p>
    <w:sectPr w:rsidR="000631B5" w:rsidRPr="005C2CF8"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AB61" w14:textId="77777777" w:rsidR="00BF0B32" w:rsidRDefault="00BF0B32">
      <w:r>
        <w:separator/>
      </w:r>
    </w:p>
  </w:endnote>
  <w:endnote w:type="continuationSeparator" w:id="0">
    <w:p w14:paraId="272F7E02" w14:textId="77777777" w:rsidR="00BF0B32" w:rsidRDefault="00BF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12400" w14:textId="77777777" w:rsidR="00BF0B32" w:rsidRDefault="00BF0B32">
      <w:r>
        <w:separator/>
      </w:r>
    </w:p>
  </w:footnote>
  <w:footnote w:type="continuationSeparator" w:id="0">
    <w:p w14:paraId="55F33FBF" w14:textId="77777777" w:rsidR="00BF0B32" w:rsidRDefault="00BF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48B48CA"/>
    <w:multiLevelType w:val="hybridMultilevel"/>
    <w:tmpl w:val="3F3A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E3A18"/>
    <w:multiLevelType w:val="hybridMultilevel"/>
    <w:tmpl w:val="E9785E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C229AC"/>
    <w:multiLevelType w:val="hybridMultilevel"/>
    <w:tmpl w:val="AE324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54B89"/>
    <w:rsid w:val="000631B5"/>
    <w:rsid w:val="00067621"/>
    <w:rsid w:val="00084466"/>
    <w:rsid w:val="000E3BEC"/>
    <w:rsid w:val="00121028"/>
    <w:rsid w:val="00122EB3"/>
    <w:rsid w:val="00132CA6"/>
    <w:rsid w:val="0014571A"/>
    <w:rsid w:val="00170D87"/>
    <w:rsid w:val="00177D49"/>
    <w:rsid w:val="001C065C"/>
    <w:rsid w:val="002506F6"/>
    <w:rsid w:val="0028051C"/>
    <w:rsid w:val="002A70D9"/>
    <w:rsid w:val="002B7443"/>
    <w:rsid w:val="002C4808"/>
    <w:rsid w:val="002C51BC"/>
    <w:rsid w:val="002D7520"/>
    <w:rsid w:val="002E2CA2"/>
    <w:rsid w:val="002E5125"/>
    <w:rsid w:val="00321A19"/>
    <w:rsid w:val="0035045F"/>
    <w:rsid w:val="00361B54"/>
    <w:rsid w:val="0037667F"/>
    <w:rsid w:val="00382AB6"/>
    <w:rsid w:val="00383712"/>
    <w:rsid w:val="003C2647"/>
    <w:rsid w:val="003C62D6"/>
    <w:rsid w:val="003D2399"/>
    <w:rsid w:val="003E4A92"/>
    <w:rsid w:val="003F6A45"/>
    <w:rsid w:val="0040289D"/>
    <w:rsid w:val="00423A65"/>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90CA9"/>
    <w:rsid w:val="008C647B"/>
    <w:rsid w:val="008D104D"/>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BF0B32"/>
    <w:rsid w:val="00C05C55"/>
    <w:rsid w:val="00C076C6"/>
    <w:rsid w:val="00C1247F"/>
    <w:rsid w:val="00C137DA"/>
    <w:rsid w:val="00C20F69"/>
    <w:rsid w:val="00C3113F"/>
    <w:rsid w:val="00C36B9B"/>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47AD"/>
    <w:rsid w:val="00E12287"/>
    <w:rsid w:val="00E127A1"/>
    <w:rsid w:val="00E20E6D"/>
    <w:rsid w:val="00E355C2"/>
    <w:rsid w:val="00E53B95"/>
    <w:rsid w:val="00E54060"/>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jrnl">
    <w:name w:val="jrnl"/>
    <w:basedOn w:val="DefaultParagraphFont"/>
    <w:rsid w:val="000631B5"/>
  </w:style>
  <w:style w:type="paragraph" w:styleId="ListParagraph">
    <w:name w:val="List Paragraph"/>
    <w:basedOn w:val="Normal"/>
    <w:uiPriority w:val="34"/>
    <w:qFormat/>
    <w:rsid w:val="000631B5"/>
    <w:pPr>
      <w:ind w:left="720"/>
      <w:contextualSpacing/>
    </w:pPr>
  </w:style>
  <w:style w:type="character" w:customStyle="1" w:styleId="templateproposalinfo">
    <w:name w:val="templateproposalinfo"/>
    <w:basedOn w:val="DefaultParagraphFont"/>
    <w:rsid w:val="0006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6226">
      <w:bodyDiv w:val="1"/>
      <w:marLeft w:val="0"/>
      <w:marRight w:val="0"/>
      <w:marTop w:val="0"/>
      <w:marBottom w:val="0"/>
      <w:divBdr>
        <w:top w:val="none" w:sz="0" w:space="0" w:color="auto"/>
        <w:left w:val="none" w:sz="0" w:space="0" w:color="auto"/>
        <w:bottom w:val="none" w:sz="0" w:space="0" w:color="auto"/>
        <w:right w:val="none" w:sz="0" w:space="0" w:color="auto"/>
      </w:divBdr>
      <w:divsChild>
        <w:div w:id="1390375662">
          <w:marLeft w:val="0"/>
          <w:marRight w:val="0"/>
          <w:marTop w:val="0"/>
          <w:marBottom w:val="0"/>
          <w:divBdr>
            <w:top w:val="none" w:sz="0" w:space="0" w:color="auto"/>
            <w:left w:val="none" w:sz="0" w:space="0" w:color="auto"/>
            <w:bottom w:val="none" w:sz="0" w:space="0" w:color="auto"/>
            <w:right w:val="none" w:sz="0" w:space="0" w:color="auto"/>
          </w:divBdr>
          <w:divsChild>
            <w:div w:id="1426339148">
              <w:marLeft w:val="0"/>
              <w:marRight w:val="0"/>
              <w:marTop w:val="0"/>
              <w:marBottom w:val="0"/>
              <w:divBdr>
                <w:top w:val="none" w:sz="0" w:space="0" w:color="auto"/>
                <w:left w:val="none" w:sz="0" w:space="0" w:color="auto"/>
                <w:bottom w:val="none" w:sz="0" w:space="0" w:color="auto"/>
                <w:right w:val="none" w:sz="0" w:space="0" w:color="auto"/>
              </w:divBdr>
              <w:divsChild>
                <w:div w:id="1196425255">
                  <w:marLeft w:val="0"/>
                  <w:marRight w:val="0"/>
                  <w:marTop w:val="0"/>
                  <w:marBottom w:val="0"/>
                  <w:divBdr>
                    <w:top w:val="none" w:sz="0" w:space="0" w:color="auto"/>
                    <w:left w:val="none" w:sz="0" w:space="0" w:color="auto"/>
                    <w:bottom w:val="none" w:sz="0" w:space="0" w:color="auto"/>
                    <w:right w:val="none" w:sz="0" w:space="0" w:color="auto"/>
                  </w:divBdr>
                </w:div>
              </w:divsChild>
            </w:div>
            <w:div w:id="1198814703">
              <w:marLeft w:val="0"/>
              <w:marRight w:val="0"/>
              <w:marTop w:val="0"/>
              <w:marBottom w:val="0"/>
              <w:divBdr>
                <w:top w:val="none" w:sz="0" w:space="0" w:color="auto"/>
                <w:left w:val="none" w:sz="0" w:space="0" w:color="auto"/>
                <w:bottom w:val="none" w:sz="0" w:space="0" w:color="auto"/>
                <w:right w:val="none" w:sz="0" w:space="0" w:color="auto"/>
              </w:divBdr>
            </w:div>
            <w:div w:id="45420706">
              <w:marLeft w:val="0"/>
              <w:marRight w:val="0"/>
              <w:marTop w:val="0"/>
              <w:marBottom w:val="0"/>
              <w:divBdr>
                <w:top w:val="none" w:sz="0" w:space="0" w:color="auto"/>
                <w:left w:val="none" w:sz="0" w:space="0" w:color="auto"/>
                <w:bottom w:val="none" w:sz="0" w:space="0" w:color="auto"/>
                <w:right w:val="none" w:sz="0" w:space="0" w:color="auto"/>
              </w:divBdr>
            </w:div>
            <w:div w:id="1877541567">
              <w:marLeft w:val="0"/>
              <w:marRight w:val="0"/>
              <w:marTop w:val="0"/>
              <w:marBottom w:val="0"/>
              <w:divBdr>
                <w:top w:val="none" w:sz="0" w:space="0" w:color="auto"/>
                <w:left w:val="none" w:sz="0" w:space="0" w:color="auto"/>
                <w:bottom w:val="none" w:sz="0" w:space="0" w:color="auto"/>
                <w:right w:val="none" w:sz="0" w:space="0" w:color="auto"/>
              </w:divBdr>
              <w:divsChild>
                <w:div w:id="7719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1n1nvszlz-uAC/bibliography/48935510/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5462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Eric Wilson</cp:lastModifiedBy>
  <cp:revision>4</cp:revision>
  <cp:lastPrinted>2011-03-11T19:43:00Z</cp:lastPrinted>
  <dcterms:created xsi:type="dcterms:W3CDTF">2018-01-16T21:57:00Z</dcterms:created>
  <dcterms:modified xsi:type="dcterms:W3CDTF">2019-01-15T18:08:00Z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