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7C356" w14:textId="77777777" w:rsidR="00927D3A" w:rsidRDefault="00927D3A" w:rsidP="004D1FBB">
      <w:pPr>
        <w:pStyle w:val="Heading3"/>
      </w:pPr>
    </w:p>
    <w:p w14:paraId="58E2D779" w14:textId="7DBD634F" w:rsidR="004D1FBB" w:rsidRDefault="004D1FBB" w:rsidP="004D1FBB">
      <w:pPr>
        <w:pStyle w:val="Heading3"/>
        <w:rPr>
          <w:rFonts w:cs="Times New Roman"/>
        </w:rPr>
      </w:pPr>
      <w:r>
        <w:rPr>
          <w:noProof/>
        </w:rPr>
        <w:drawing>
          <wp:anchor distT="0" distB="0" distL="114300" distR="114300" simplePos="0" relativeHeight="251659264" behindDoc="0" locked="0" layoutInCell="1" allowOverlap="1" wp14:anchorId="0BEAEBAF" wp14:editId="4E604F7F">
            <wp:simplePos x="0" y="0"/>
            <wp:positionH relativeFrom="margin">
              <wp:posOffset>44450</wp:posOffset>
            </wp:positionH>
            <wp:positionV relativeFrom="paragraph">
              <wp:posOffset>0</wp:posOffset>
            </wp:positionV>
            <wp:extent cx="733425" cy="733425"/>
            <wp:effectExtent l="0" t="0" r="9525" b="9525"/>
            <wp:wrapSquare wrapText="right"/>
            <wp:docPr id="2" name="Picture 2" descr="http://identity.byu.edu/mediaFiles/Medallion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ntity.byu.edu/mediaFiles/MedallionSM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Office of Research and Creative Activities (ORCA)</w:t>
      </w:r>
      <w:r>
        <w:tab/>
      </w:r>
    </w:p>
    <w:p w14:paraId="60402ED9" w14:textId="77777777" w:rsidR="004D1FBB" w:rsidRDefault="004D1FBB" w:rsidP="004D1FBB">
      <w:pPr>
        <w:pStyle w:val="Header"/>
        <w:tabs>
          <w:tab w:val="clear" w:pos="4320"/>
          <w:tab w:val="clear" w:pos="8640"/>
        </w:tabs>
        <w:rPr>
          <w:rFonts w:ascii="Georgia" w:hAnsi="Georgia" w:cs="Georgia"/>
          <w:sz w:val="20"/>
          <w:szCs w:val="20"/>
        </w:rPr>
      </w:pPr>
      <w:r>
        <w:rPr>
          <w:rFonts w:ascii="Georgia" w:hAnsi="Georgia" w:cs="Georgia"/>
        </w:rPr>
        <w:t>Brigham Young University</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sz w:val="20"/>
          <w:szCs w:val="20"/>
        </w:rPr>
        <w:t>Phone: (801) 422-2262</w:t>
      </w:r>
    </w:p>
    <w:p w14:paraId="77F2C62E" w14:textId="77777777" w:rsidR="004D1FBB" w:rsidRDefault="004D1FBB" w:rsidP="004D1FBB">
      <w:pPr>
        <w:rPr>
          <w:rFonts w:ascii="Georgia" w:hAnsi="Georgia" w:cs="Georgia"/>
          <w:sz w:val="20"/>
          <w:szCs w:val="20"/>
        </w:rPr>
      </w:pPr>
      <w:r>
        <w:rPr>
          <w:rFonts w:ascii="Georgia" w:eastAsia="Batang" w:hAnsi="Georgia" w:cs="Georgia"/>
        </w:rPr>
        <w:t>A-285 ASB, PO Box 21231</w:t>
      </w:r>
      <w:r>
        <w:rPr>
          <w:rFonts w:ascii="Georgia" w:eastAsia="Batang" w:hAnsi="Georgia" w:cs="Georgia"/>
        </w:rPr>
        <w:tab/>
      </w:r>
      <w:r>
        <w:rPr>
          <w:rFonts w:ascii="Georgia" w:eastAsia="Batang" w:hAnsi="Georgia" w:cs="Georgia"/>
        </w:rPr>
        <w:tab/>
      </w:r>
      <w:r>
        <w:rPr>
          <w:rFonts w:ascii="Georgia" w:eastAsia="Batang" w:hAnsi="Georgia" w:cs="Georgia"/>
        </w:rPr>
        <w:tab/>
      </w:r>
      <w:r>
        <w:rPr>
          <w:rFonts w:ascii="Georgia" w:eastAsia="Batang" w:hAnsi="Georgia" w:cs="Georgia"/>
        </w:rPr>
        <w:tab/>
      </w:r>
      <w:r>
        <w:rPr>
          <w:rFonts w:ascii="Georgia" w:hAnsi="Georgia" w:cs="Georgia"/>
          <w:sz w:val="20"/>
          <w:szCs w:val="20"/>
        </w:rPr>
        <w:t>Fax:</w:t>
      </w:r>
      <w:r>
        <w:rPr>
          <w:rFonts w:ascii="Georgia" w:hAnsi="Georgia" w:cs="Georgia"/>
          <w:sz w:val="20"/>
          <w:szCs w:val="20"/>
        </w:rPr>
        <w:tab/>
        <w:t>(801) 422-0620</w:t>
      </w:r>
    </w:p>
    <w:p w14:paraId="6DB7AA87" w14:textId="77777777" w:rsidR="004D1FBB" w:rsidRDefault="004D1FBB" w:rsidP="004D1FBB">
      <w:pPr>
        <w:ind w:left="1440"/>
        <w:rPr>
          <w:rFonts w:ascii="Georgia" w:eastAsia="Batang" w:hAnsi="Georgia" w:cs="Georgia"/>
        </w:rPr>
      </w:pPr>
      <w:r>
        <w:rPr>
          <w:rFonts w:ascii="Georgia" w:eastAsia="Batang" w:hAnsi="Georgia" w:cs="Georgia"/>
        </w:rPr>
        <w:t>Provo, UT 84602-1231</w:t>
      </w:r>
      <w:r>
        <w:rPr>
          <w:rFonts w:ascii="Georgia" w:eastAsia="Batang" w:hAnsi="Georgia" w:cs="Georgia"/>
        </w:rPr>
        <w:tab/>
      </w:r>
    </w:p>
    <w:p w14:paraId="672A6659" w14:textId="77777777" w:rsidR="009E7C94" w:rsidRDefault="009E7C94" w:rsidP="004D1FBB">
      <w:pPr>
        <w:ind w:left="1440"/>
        <w:rPr>
          <w:rFonts w:asciiTheme="minorHAnsi" w:eastAsia="Batang" w:hAnsiTheme="minorHAnsi" w:cstheme="minorHAnsi"/>
        </w:rPr>
      </w:pPr>
    </w:p>
    <w:p w14:paraId="0A37501D" w14:textId="77777777" w:rsidR="00285315" w:rsidRDefault="00285315" w:rsidP="004D1FBB">
      <w:pPr>
        <w:ind w:left="1440"/>
        <w:rPr>
          <w:rFonts w:asciiTheme="minorHAnsi" w:eastAsia="Batang" w:hAnsiTheme="minorHAnsi" w:cstheme="minorHAnsi"/>
        </w:rPr>
      </w:pPr>
    </w:p>
    <w:p w14:paraId="5FD511D3" w14:textId="77777777" w:rsidR="004D1FBB" w:rsidRDefault="009E7C94" w:rsidP="009E7C94">
      <w:pPr>
        <w:jc w:val="center"/>
        <w:rPr>
          <w:rFonts w:asciiTheme="minorHAnsi" w:eastAsia="Batang" w:hAnsiTheme="minorHAnsi" w:cstheme="minorHAnsi"/>
        </w:rPr>
      </w:pPr>
      <w:r w:rsidRPr="00180087">
        <w:rPr>
          <w:rFonts w:ascii="Century Gothic" w:hAnsi="Century Gothic" w:cs="Century Gothic"/>
          <w:sz w:val="32"/>
          <w:szCs w:val="32"/>
        </w:rPr>
        <w:t>Campus Memorandum</w:t>
      </w:r>
    </w:p>
    <w:p w14:paraId="5DAB6C7B" w14:textId="77777777" w:rsidR="004D1FBB" w:rsidRDefault="004D1FBB" w:rsidP="00EE0B35">
      <w:pPr>
        <w:rPr>
          <w:rFonts w:asciiTheme="minorHAnsi" w:eastAsia="Batang" w:hAnsiTheme="minorHAnsi" w:cstheme="minorHAnsi"/>
        </w:rPr>
      </w:pPr>
    </w:p>
    <w:p w14:paraId="02EB378F" w14:textId="77777777" w:rsidR="004D1FBB" w:rsidRDefault="004D1FBB" w:rsidP="00EE0B35">
      <w:pPr>
        <w:rPr>
          <w:rFonts w:asciiTheme="minorHAnsi" w:eastAsia="Batang" w:hAnsiTheme="minorHAnsi" w:cstheme="minorHAnsi"/>
        </w:rPr>
      </w:pPr>
    </w:p>
    <w:p w14:paraId="57A6B8B9" w14:textId="15F68C02" w:rsidR="007168B8" w:rsidRPr="009E7C94" w:rsidRDefault="004D1FBB" w:rsidP="7620A545">
      <w:pPr>
        <w:rPr>
          <w:rFonts w:ascii="Century Gothic" w:eastAsia="Batang" w:hAnsi="Century Gothic" w:cstheme="minorBidi"/>
        </w:rPr>
      </w:pPr>
      <w:r w:rsidRPr="7620A545">
        <w:rPr>
          <w:rFonts w:ascii="Century Gothic" w:eastAsia="Batang" w:hAnsi="Century Gothic" w:cstheme="minorBidi"/>
        </w:rPr>
        <w:t xml:space="preserve">Date: </w:t>
      </w:r>
      <w:r w:rsidRPr="009E7C94">
        <w:rPr>
          <w:rFonts w:ascii="Century Gothic" w:eastAsia="Batang" w:hAnsi="Century Gothic" w:cstheme="minorHAnsi"/>
        </w:rPr>
        <w:tab/>
      </w:r>
      <w:r w:rsidRPr="009E7C94">
        <w:rPr>
          <w:rFonts w:ascii="Century Gothic" w:eastAsia="Batang" w:hAnsi="Century Gothic" w:cstheme="minorHAnsi"/>
        </w:rPr>
        <w:tab/>
      </w:r>
      <w:r w:rsidR="003721E8">
        <w:rPr>
          <w:rFonts w:ascii="Century Gothic" w:eastAsia="Batang" w:hAnsi="Century Gothic" w:cstheme="minorBidi"/>
        </w:rPr>
        <w:t xml:space="preserve">December </w:t>
      </w:r>
      <w:r w:rsidR="00FD2E55">
        <w:rPr>
          <w:rFonts w:ascii="Century Gothic" w:eastAsia="Batang" w:hAnsi="Century Gothic" w:cstheme="minorBidi"/>
        </w:rPr>
        <w:t>1</w:t>
      </w:r>
      <w:r w:rsidR="003721E8">
        <w:rPr>
          <w:rFonts w:ascii="Century Gothic" w:eastAsia="Batang" w:hAnsi="Century Gothic" w:cstheme="minorBidi"/>
        </w:rPr>
        <w:t>7</w:t>
      </w:r>
      <w:r w:rsidR="00AF635A" w:rsidRPr="7620A545">
        <w:rPr>
          <w:rFonts w:ascii="Century Gothic" w:eastAsia="Batang" w:hAnsi="Century Gothic" w:cstheme="minorBidi"/>
        </w:rPr>
        <w:t>, 2018</w:t>
      </w:r>
    </w:p>
    <w:p w14:paraId="6A05A809" w14:textId="77777777" w:rsidR="004D1FBB" w:rsidRPr="009E7C94" w:rsidRDefault="004D1FBB" w:rsidP="00EE0B35">
      <w:pPr>
        <w:rPr>
          <w:rFonts w:ascii="Century Gothic" w:eastAsia="Batang" w:hAnsi="Century Gothic" w:cstheme="minorHAnsi"/>
        </w:rPr>
      </w:pPr>
    </w:p>
    <w:p w14:paraId="20E97D73" w14:textId="069E2FB8" w:rsidR="004D1FBB" w:rsidRPr="009E7C94" w:rsidRDefault="004D1FBB" w:rsidP="00EE0B35">
      <w:pPr>
        <w:rPr>
          <w:rFonts w:ascii="Century Gothic" w:eastAsia="Batang" w:hAnsi="Century Gothic" w:cstheme="minorHAnsi"/>
        </w:rPr>
      </w:pPr>
      <w:r w:rsidRPr="009E7C94">
        <w:rPr>
          <w:rFonts w:ascii="Century Gothic" w:eastAsia="Batang" w:hAnsi="Century Gothic" w:cstheme="minorHAnsi"/>
        </w:rPr>
        <w:t xml:space="preserve">From: </w:t>
      </w:r>
      <w:r w:rsidRPr="009E7C94">
        <w:rPr>
          <w:rFonts w:ascii="Century Gothic" w:eastAsia="Batang" w:hAnsi="Century Gothic" w:cstheme="minorHAnsi"/>
        </w:rPr>
        <w:tab/>
      </w:r>
      <w:r w:rsidRPr="009E7C94">
        <w:rPr>
          <w:rFonts w:ascii="Century Gothic" w:eastAsia="Batang" w:hAnsi="Century Gothic" w:cstheme="minorHAnsi"/>
        </w:rPr>
        <w:tab/>
      </w:r>
      <w:r w:rsidR="003721E8">
        <w:rPr>
          <w:rFonts w:ascii="Century Gothic" w:eastAsia="Batang" w:hAnsi="Century Gothic" w:cstheme="minorHAnsi"/>
        </w:rPr>
        <w:t>Gene R. Larson, Director</w:t>
      </w:r>
    </w:p>
    <w:p w14:paraId="5A39BBE3" w14:textId="77777777" w:rsidR="004D1FBB" w:rsidRPr="009E7C94" w:rsidRDefault="004D1FBB" w:rsidP="00EE0B35">
      <w:pPr>
        <w:rPr>
          <w:rFonts w:ascii="Century Gothic" w:eastAsia="Batang" w:hAnsi="Century Gothic" w:cstheme="minorHAnsi"/>
        </w:rPr>
      </w:pPr>
    </w:p>
    <w:p w14:paraId="79887D91" w14:textId="40A1F1B5" w:rsidR="004D1FBB" w:rsidRPr="009E7C94" w:rsidRDefault="00F4361B" w:rsidP="00EE0B35">
      <w:pPr>
        <w:rPr>
          <w:rFonts w:ascii="Century Gothic" w:eastAsia="Batang" w:hAnsi="Century Gothic" w:cstheme="minorHAnsi"/>
        </w:rPr>
      </w:pPr>
      <w:r>
        <w:rPr>
          <w:rFonts w:ascii="Century Gothic" w:eastAsia="Batang" w:hAnsi="Century Gothic" w:cstheme="minorHAnsi"/>
        </w:rPr>
        <w:t>To:</w:t>
      </w:r>
      <w:r>
        <w:rPr>
          <w:rFonts w:ascii="Century Gothic" w:eastAsia="Batang" w:hAnsi="Century Gothic" w:cstheme="minorHAnsi"/>
        </w:rPr>
        <w:tab/>
      </w:r>
      <w:r>
        <w:rPr>
          <w:rFonts w:ascii="Century Gothic" w:eastAsia="Batang" w:hAnsi="Century Gothic" w:cstheme="minorHAnsi"/>
        </w:rPr>
        <w:tab/>
      </w:r>
      <w:r w:rsidR="003721E8">
        <w:rPr>
          <w:rFonts w:ascii="Century Gothic" w:eastAsia="Batang" w:hAnsi="Century Gothic" w:cstheme="minorHAnsi"/>
        </w:rPr>
        <w:t>Faculty &amp; College Deans</w:t>
      </w:r>
      <w:r>
        <w:rPr>
          <w:rFonts w:ascii="Century Gothic" w:eastAsia="Batang" w:hAnsi="Century Gothic" w:cstheme="minorHAnsi"/>
        </w:rPr>
        <w:t xml:space="preserve"> </w:t>
      </w:r>
    </w:p>
    <w:p w14:paraId="41C8F396" w14:textId="77777777" w:rsidR="004D1FBB" w:rsidRPr="009E7C94" w:rsidRDefault="004D1FBB" w:rsidP="00EE0B35">
      <w:pPr>
        <w:rPr>
          <w:rFonts w:ascii="Century Gothic" w:eastAsia="Batang" w:hAnsi="Century Gothic" w:cstheme="minorHAnsi"/>
        </w:rPr>
      </w:pPr>
    </w:p>
    <w:p w14:paraId="3D76CEE3" w14:textId="40939011" w:rsidR="00AF635A" w:rsidRDefault="004D1FBB" w:rsidP="00AF635A">
      <w:pPr>
        <w:ind w:left="1440" w:hanging="1440"/>
        <w:rPr>
          <w:rFonts w:ascii="Century Gothic" w:eastAsia="Batang" w:hAnsi="Century Gothic" w:cstheme="minorHAnsi"/>
        </w:rPr>
      </w:pPr>
      <w:r w:rsidRPr="009E7C94">
        <w:rPr>
          <w:rFonts w:ascii="Century Gothic" w:eastAsia="Batang" w:hAnsi="Century Gothic" w:cstheme="minorHAnsi"/>
        </w:rPr>
        <w:t xml:space="preserve">Subject: </w:t>
      </w:r>
      <w:r w:rsidRPr="009E7C94">
        <w:rPr>
          <w:rFonts w:ascii="Century Gothic" w:eastAsia="Batang" w:hAnsi="Century Gothic" w:cstheme="minorHAnsi"/>
        </w:rPr>
        <w:tab/>
      </w:r>
      <w:r w:rsidR="00AF635A">
        <w:rPr>
          <w:rFonts w:ascii="Century Gothic" w:eastAsia="Batang" w:hAnsi="Century Gothic" w:cstheme="minorHAnsi"/>
        </w:rPr>
        <w:t xml:space="preserve">Part 1:  </w:t>
      </w:r>
      <w:r w:rsidRPr="009E7C94">
        <w:rPr>
          <w:rFonts w:ascii="Century Gothic" w:eastAsia="Batang" w:hAnsi="Century Gothic" w:cstheme="minorHAnsi"/>
        </w:rPr>
        <w:t>Technician Fee Schedule for Non-compliance</w:t>
      </w:r>
      <w:r w:rsidR="00FD2E55">
        <w:rPr>
          <w:rFonts w:ascii="Century Gothic" w:eastAsia="Batang" w:hAnsi="Century Gothic" w:cstheme="minorHAnsi"/>
        </w:rPr>
        <w:t>, Life Threatening, or Non-Life Threatening</w:t>
      </w:r>
      <w:r w:rsidRPr="009E7C94">
        <w:rPr>
          <w:rFonts w:ascii="Century Gothic" w:eastAsia="Batang" w:hAnsi="Century Gothic" w:cstheme="minorHAnsi"/>
        </w:rPr>
        <w:t xml:space="preserve"> Issues</w:t>
      </w:r>
      <w:r w:rsidR="00AF635A">
        <w:rPr>
          <w:rFonts w:ascii="Century Gothic" w:eastAsia="Batang" w:hAnsi="Century Gothic" w:cstheme="minorHAnsi"/>
        </w:rPr>
        <w:t xml:space="preserve"> </w:t>
      </w:r>
    </w:p>
    <w:p w14:paraId="3E038523" w14:textId="469E5048" w:rsidR="00AF635A" w:rsidRDefault="00AF635A" w:rsidP="00AF635A">
      <w:pPr>
        <w:ind w:left="1440"/>
        <w:rPr>
          <w:rFonts w:ascii="Century Gothic" w:hAnsi="Century Gothic"/>
          <w:u w:val="single"/>
        </w:rPr>
      </w:pPr>
      <w:r>
        <w:rPr>
          <w:rFonts w:ascii="Century Gothic" w:eastAsia="Batang" w:hAnsi="Century Gothic" w:cstheme="minorHAnsi"/>
        </w:rPr>
        <w:t xml:space="preserve">Part 2:  </w:t>
      </w:r>
      <w:r w:rsidR="003721E8">
        <w:rPr>
          <w:rFonts w:ascii="Century Gothic" w:eastAsia="Batang" w:hAnsi="Century Gothic" w:cstheme="minorHAnsi"/>
        </w:rPr>
        <w:t xml:space="preserve">2019 </w:t>
      </w:r>
      <w:r w:rsidR="00550CC1">
        <w:rPr>
          <w:rFonts w:ascii="Century Gothic" w:hAnsi="Century Gothic"/>
        </w:rPr>
        <w:t>Cage P</w:t>
      </w:r>
      <w:r>
        <w:rPr>
          <w:rFonts w:ascii="Century Gothic" w:hAnsi="Century Gothic"/>
        </w:rPr>
        <w:t>er D</w:t>
      </w:r>
      <w:r w:rsidRPr="00AF635A">
        <w:rPr>
          <w:rFonts w:ascii="Century Gothic" w:hAnsi="Century Gothic"/>
        </w:rPr>
        <w:t>iem</w:t>
      </w:r>
      <w:r>
        <w:rPr>
          <w:rFonts w:ascii="Century Gothic" w:hAnsi="Century Gothic"/>
        </w:rPr>
        <w:t>, Services and F</w:t>
      </w:r>
      <w:r w:rsidRPr="00AF635A">
        <w:rPr>
          <w:rFonts w:ascii="Century Gothic" w:hAnsi="Century Gothic"/>
        </w:rPr>
        <w:t>ee</w:t>
      </w:r>
      <w:r>
        <w:rPr>
          <w:rFonts w:ascii="Century Gothic" w:hAnsi="Century Gothic"/>
        </w:rPr>
        <w:t xml:space="preserve"> Price S</w:t>
      </w:r>
      <w:r w:rsidRPr="00AF635A">
        <w:rPr>
          <w:rFonts w:ascii="Century Gothic" w:hAnsi="Century Gothic"/>
        </w:rPr>
        <w:t>tructure</w:t>
      </w:r>
    </w:p>
    <w:p w14:paraId="72A3D3EC" w14:textId="77777777" w:rsidR="004D1FBB" w:rsidRPr="009E7C94" w:rsidRDefault="004D1FBB" w:rsidP="00EE0B35">
      <w:pPr>
        <w:rPr>
          <w:rFonts w:ascii="Century Gothic" w:eastAsia="Batang" w:hAnsi="Century Gothic" w:cstheme="minorHAnsi"/>
        </w:rPr>
      </w:pPr>
    </w:p>
    <w:p w14:paraId="0D0B940D" w14:textId="77777777" w:rsidR="004D1FBB" w:rsidRPr="009E7C94" w:rsidRDefault="004D1FBB" w:rsidP="00EE0B35">
      <w:pPr>
        <w:rPr>
          <w:rFonts w:ascii="Century Gothic" w:eastAsia="Batang" w:hAnsi="Century Gothic" w:cstheme="minorHAnsi"/>
        </w:rPr>
      </w:pPr>
    </w:p>
    <w:p w14:paraId="51298645" w14:textId="77777777" w:rsidR="004D1FBB" w:rsidRDefault="00AF635A" w:rsidP="00EE0B35">
      <w:pPr>
        <w:rPr>
          <w:rFonts w:ascii="Century Gothic" w:eastAsia="Batang" w:hAnsi="Century Gothic" w:cstheme="minorHAnsi"/>
          <w:u w:val="single"/>
        </w:rPr>
      </w:pPr>
      <w:r w:rsidRPr="00AF635A">
        <w:rPr>
          <w:rFonts w:ascii="Century Gothic" w:eastAsia="Batang" w:hAnsi="Century Gothic" w:cstheme="minorHAnsi"/>
          <w:u w:val="single"/>
        </w:rPr>
        <w:t>Part 1</w:t>
      </w:r>
    </w:p>
    <w:p w14:paraId="72F87207" w14:textId="210FAAF8" w:rsidR="00AF635A" w:rsidRDefault="00AF635A" w:rsidP="00AF635A">
      <w:pPr>
        <w:rPr>
          <w:rFonts w:ascii="Century Gothic" w:eastAsia="Batang" w:hAnsi="Century Gothic" w:cstheme="minorHAnsi"/>
          <w:u w:val="single"/>
        </w:rPr>
      </w:pPr>
      <w:r w:rsidRPr="00AF635A">
        <w:rPr>
          <w:rFonts w:ascii="Century Gothic" w:eastAsia="Batang" w:hAnsi="Century Gothic" w:cstheme="minorHAnsi"/>
          <w:u w:val="single"/>
        </w:rPr>
        <w:t>Technician Fee Schedule for Non-compliance Issues</w:t>
      </w:r>
    </w:p>
    <w:p w14:paraId="0E27B00A" w14:textId="77777777" w:rsidR="00AF635A" w:rsidRPr="00AF635A" w:rsidRDefault="00AF635A" w:rsidP="00AF635A">
      <w:pPr>
        <w:rPr>
          <w:rFonts w:ascii="Century Gothic" w:eastAsia="Batang" w:hAnsi="Century Gothic" w:cstheme="minorHAnsi"/>
          <w:u w:val="single"/>
        </w:rPr>
      </w:pPr>
    </w:p>
    <w:p w14:paraId="4A6F19F0" w14:textId="5833D48E" w:rsidR="00EE0B35" w:rsidRPr="009E7C94" w:rsidRDefault="7620A545" w:rsidP="7620A545">
      <w:pPr>
        <w:rPr>
          <w:rFonts w:ascii="Century Gothic" w:eastAsia="Batang" w:hAnsi="Century Gothic" w:cstheme="minorBidi"/>
        </w:rPr>
      </w:pPr>
      <w:r w:rsidRPr="7620A545">
        <w:rPr>
          <w:rFonts w:ascii="Century Gothic" w:eastAsia="Batang" w:hAnsi="Century Gothic" w:cstheme="minorBidi"/>
        </w:rPr>
        <w:t>As most of you are aware, the staff and students in the University’s Animal Resource Center (ARC) both monitor and care for the University’s research animals based on The Guide for the Humane Care and Use of Laboratory Animals (The Guide) and the Animal Welfare Act (AWA). The ARC includes the University Vet (UV), technicians, and management. The ARC communicates directly with Principle Investigators (PI) through email, phone, or text when health and welfare issues arise. This communication is vital to ensure the proper care of each animal. When ARC technicians find a non-compliance issue or a life-threatening problem, they contact the UV for consultation. The UV may then authorize animal treatment or euthanasia based on regulations defined in The Guide or the AWA.</w:t>
      </w:r>
    </w:p>
    <w:p w14:paraId="60061E4C" w14:textId="77777777" w:rsidR="00EE0B35" w:rsidRPr="009E7C94" w:rsidRDefault="00EE0B35" w:rsidP="00EE0B35">
      <w:pPr>
        <w:rPr>
          <w:rFonts w:ascii="Century Gothic" w:eastAsia="Batang" w:hAnsi="Century Gothic" w:cstheme="minorHAnsi"/>
        </w:rPr>
      </w:pPr>
    </w:p>
    <w:p w14:paraId="30B15C55" w14:textId="0CED8C9E" w:rsidR="00EE0B35" w:rsidRPr="009E7C94" w:rsidRDefault="7620A545" w:rsidP="7620A545">
      <w:pPr>
        <w:rPr>
          <w:rFonts w:ascii="Century Gothic" w:eastAsia="Batang" w:hAnsi="Century Gothic" w:cstheme="minorBidi"/>
        </w:rPr>
      </w:pPr>
      <w:r w:rsidRPr="7620A545">
        <w:rPr>
          <w:rFonts w:ascii="Century Gothic" w:eastAsia="Batang" w:hAnsi="Century Gothic" w:cstheme="minorBidi"/>
        </w:rPr>
        <w:t>Extra time is required by the ARC technicians to correct a non-compliance and notify PIs of issues. The following fee structure will be instituted to financially compensate ARC for additional technician time.</w:t>
      </w:r>
    </w:p>
    <w:p w14:paraId="44EAFD9C" w14:textId="77777777" w:rsidR="00D31F4A" w:rsidRPr="009E7C94" w:rsidRDefault="00D31F4A" w:rsidP="00EE0B35">
      <w:pPr>
        <w:rPr>
          <w:rFonts w:ascii="Century Gothic" w:eastAsia="Batang" w:hAnsi="Century Gothic" w:cstheme="minorHAnsi"/>
        </w:rPr>
      </w:pPr>
    </w:p>
    <w:p w14:paraId="79155E8E" w14:textId="10F2506A" w:rsidR="00D31F4A" w:rsidRPr="009E7C94" w:rsidRDefault="7620A545" w:rsidP="7620A545">
      <w:pPr>
        <w:rPr>
          <w:rFonts w:ascii="Century Gothic" w:eastAsia="Batang" w:hAnsi="Century Gothic" w:cstheme="minorBidi"/>
        </w:rPr>
      </w:pPr>
      <w:r w:rsidRPr="7620A545">
        <w:rPr>
          <w:rFonts w:ascii="Century Gothic" w:eastAsia="Batang" w:hAnsi="Century Gothic" w:cstheme="minorBidi"/>
        </w:rPr>
        <w:t>Under the direction of the UV all non-compliance issues (per the Guide) and life threatening issues (health and welfare) will be corrected/resolved at the time of discovery by ARC technicians. The technician fee is $25 per incident</w:t>
      </w:r>
      <w:r w:rsidR="005C17FE">
        <w:rPr>
          <w:rFonts w:ascii="Century Gothic" w:eastAsia="Batang" w:hAnsi="Century Gothic" w:cstheme="minorBidi"/>
        </w:rPr>
        <w:t>.</w:t>
      </w:r>
    </w:p>
    <w:p w14:paraId="4B94D5A5" w14:textId="77777777" w:rsidR="00EE0B35" w:rsidRPr="009E7C94" w:rsidRDefault="00EE0B35" w:rsidP="00EE0B35">
      <w:pPr>
        <w:rPr>
          <w:rFonts w:ascii="Century Gothic" w:eastAsia="Batang" w:hAnsi="Century Gothic" w:cstheme="minorHAnsi"/>
        </w:rPr>
      </w:pPr>
    </w:p>
    <w:p w14:paraId="149E2EB1" w14:textId="77777777" w:rsidR="00EE0B35" w:rsidRPr="000E5685" w:rsidRDefault="00EE0B35" w:rsidP="00EE0B35">
      <w:pPr>
        <w:rPr>
          <w:rFonts w:ascii="Century Gothic" w:eastAsia="Batang" w:hAnsi="Century Gothic" w:cstheme="minorHAnsi"/>
          <w:u w:val="single"/>
        </w:rPr>
      </w:pPr>
      <w:r w:rsidRPr="009E7C94">
        <w:rPr>
          <w:rFonts w:ascii="Century Gothic" w:eastAsia="Batang" w:hAnsi="Century Gothic" w:cstheme="minorHAnsi"/>
        </w:rPr>
        <w:tab/>
      </w:r>
      <w:r w:rsidR="000E5685" w:rsidRPr="000E5685">
        <w:rPr>
          <w:rFonts w:ascii="Century Gothic" w:eastAsia="Batang" w:hAnsi="Century Gothic" w:cstheme="minorHAnsi"/>
          <w:u w:val="single"/>
        </w:rPr>
        <w:t>Th</w:t>
      </w:r>
      <w:r w:rsidR="000E5685">
        <w:rPr>
          <w:rFonts w:ascii="Century Gothic" w:eastAsia="Batang" w:hAnsi="Century Gothic" w:cstheme="minorHAnsi"/>
          <w:u w:val="single"/>
        </w:rPr>
        <w:t>e following</w:t>
      </w:r>
      <w:r w:rsidR="000E5685" w:rsidRPr="000E5685">
        <w:rPr>
          <w:rFonts w:ascii="Century Gothic" w:eastAsia="Batang" w:hAnsi="Century Gothic" w:cstheme="minorHAnsi"/>
          <w:u w:val="single"/>
        </w:rPr>
        <w:t xml:space="preserve"> are </w:t>
      </w:r>
      <w:r w:rsidR="000E5685">
        <w:rPr>
          <w:rFonts w:ascii="Century Gothic" w:eastAsia="Batang" w:hAnsi="Century Gothic" w:cstheme="minorHAnsi"/>
          <w:u w:val="single"/>
        </w:rPr>
        <w:t>n</w:t>
      </w:r>
      <w:r w:rsidR="00C438B7" w:rsidRPr="000E5685">
        <w:rPr>
          <w:rFonts w:ascii="Century Gothic" w:eastAsia="Batang" w:hAnsi="Century Gothic" w:cstheme="minorHAnsi"/>
          <w:u w:val="single"/>
        </w:rPr>
        <w:t>on-compliance</w:t>
      </w:r>
      <w:r w:rsidR="000E5685">
        <w:rPr>
          <w:rFonts w:ascii="Century Gothic" w:eastAsia="Batang" w:hAnsi="Century Gothic" w:cstheme="minorHAnsi"/>
          <w:u w:val="single"/>
        </w:rPr>
        <w:t xml:space="preserve"> and life threatening</w:t>
      </w:r>
      <w:r w:rsidR="00C438B7" w:rsidRPr="000E5685">
        <w:rPr>
          <w:rFonts w:ascii="Century Gothic" w:eastAsia="Batang" w:hAnsi="Century Gothic" w:cstheme="minorHAnsi"/>
          <w:u w:val="single"/>
        </w:rPr>
        <w:t xml:space="preserve"> issues</w:t>
      </w:r>
      <w:r w:rsidR="000E5685" w:rsidRPr="000E5685">
        <w:rPr>
          <w:rFonts w:ascii="Century Gothic" w:eastAsia="Batang" w:hAnsi="Century Gothic" w:cstheme="minorHAnsi"/>
          <w:u w:val="single"/>
        </w:rPr>
        <w:t xml:space="preserve"> that require immediate </w:t>
      </w:r>
      <w:r w:rsidR="000E5685">
        <w:rPr>
          <w:rFonts w:ascii="Century Gothic" w:eastAsia="Batang" w:hAnsi="Century Gothic" w:cstheme="minorHAnsi"/>
          <w:u w:val="single"/>
        </w:rPr>
        <w:t>action/</w:t>
      </w:r>
      <w:r w:rsidR="000E5685" w:rsidRPr="000E5685">
        <w:rPr>
          <w:rFonts w:ascii="Century Gothic" w:eastAsia="Batang" w:hAnsi="Century Gothic" w:cstheme="minorHAnsi"/>
          <w:u w:val="single"/>
        </w:rPr>
        <w:t>correction</w:t>
      </w:r>
    </w:p>
    <w:p w14:paraId="3DEEC669" w14:textId="77777777" w:rsidR="009E7C94" w:rsidRPr="009E7C94" w:rsidRDefault="009E7C94" w:rsidP="00EE0B35">
      <w:pPr>
        <w:rPr>
          <w:rFonts w:ascii="Century Gothic" w:eastAsia="Batang" w:hAnsi="Century Gothic" w:cstheme="minorHAnsi"/>
          <w:u w:val="single"/>
        </w:rPr>
      </w:pPr>
    </w:p>
    <w:p w14:paraId="56C229B4" w14:textId="77777777" w:rsidR="000E5685" w:rsidRDefault="000E5685" w:rsidP="00C438B7">
      <w:pPr>
        <w:pStyle w:val="ListParagraph"/>
        <w:numPr>
          <w:ilvl w:val="0"/>
          <w:numId w:val="2"/>
        </w:numPr>
        <w:rPr>
          <w:rFonts w:ascii="Century Gothic" w:eastAsia="Batang" w:hAnsi="Century Gothic" w:cstheme="minorHAnsi"/>
        </w:rPr>
      </w:pPr>
      <w:r>
        <w:rPr>
          <w:rFonts w:ascii="Century Gothic" w:eastAsia="Batang" w:hAnsi="Century Gothic" w:cstheme="minorHAnsi"/>
        </w:rPr>
        <w:t>Non Compliance Issues</w:t>
      </w:r>
    </w:p>
    <w:p w14:paraId="3FF13201" w14:textId="77777777" w:rsidR="000E5685" w:rsidRDefault="00C438B7" w:rsidP="000E5685">
      <w:pPr>
        <w:pStyle w:val="ListParagraph"/>
        <w:numPr>
          <w:ilvl w:val="1"/>
          <w:numId w:val="2"/>
        </w:numPr>
        <w:rPr>
          <w:rFonts w:ascii="Century Gothic" w:eastAsia="Batang" w:hAnsi="Century Gothic" w:cstheme="minorHAnsi"/>
        </w:rPr>
      </w:pPr>
      <w:r w:rsidRPr="009E7C94">
        <w:rPr>
          <w:rFonts w:ascii="Century Gothic" w:eastAsia="Batang" w:hAnsi="Century Gothic" w:cstheme="minorHAnsi"/>
        </w:rPr>
        <w:t xml:space="preserve">Overcrowding </w:t>
      </w:r>
    </w:p>
    <w:p w14:paraId="6E9C4D8F" w14:textId="77777777" w:rsidR="000E5685" w:rsidRDefault="00C438B7" w:rsidP="000E5685">
      <w:pPr>
        <w:pStyle w:val="ListParagraph"/>
        <w:numPr>
          <w:ilvl w:val="2"/>
          <w:numId w:val="2"/>
        </w:numPr>
        <w:rPr>
          <w:rFonts w:ascii="Century Gothic" w:eastAsia="Batang" w:hAnsi="Century Gothic" w:cstheme="minorHAnsi"/>
        </w:rPr>
      </w:pPr>
      <w:r w:rsidRPr="000E5685">
        <w:rPr>
          <w:rFonts w:ascii="Century Gothic" w:eastAsia="Batang" w:hAnsi="Century Gothic" w:cstheme="minorHAnsi"/>
        </w:rPr>
        <w:lastRenderedPageBreak/>
        <w:t>A male with a female and a litter of pups</w:t>
      </w:r>
    </w:p>
    <w:p w14:paraId="2DD2775B" w14:textId="77777777" w:rsidR="000E5685" w:rsidRDefault="00C438B7" w:rsidP="000E5685">
      <w:pPr>
        <w:pStyle w:val="ListParagraph"/>
        <w:numPr>
          <w:ilvl w:val="2"/>
          <w:numId w:val="2"/>
        </w:numPr>
        <w:rPr>
          <w:rFonts w:ascii="Century Gothic" w:eastAsia="Batang" w:hAnsi="Century Gothic" w:cstheme="minorHAnsi"/>
        </w:rPr>
      </w:pPr>
      <w:r w:rsidRPr="000E5685">
        <w:rPr>
          <w:rFonts w:ascii="Century Gothic" w:eastAsia="Batang" w:hAnsi="Century Gothic" w:cstheme="minorHAnsi"/>
        </w:rPr>
        <w:t>Over 5 adult mice in a cage (see regulations)</w:t>
      </w:r>
    </w:p>
    <w:p w14:paraId="1C7D0E6E" w14:textId="77777777" w:rsidR="000E5685" w:rsidRDefault="00C438B7" w:rsidP="000E5685">
      <w:pPr>
        <w:pStyle w:val="ListParagraph"/>
        <w:numPr>
          <w:ilvl w:val="2"/>
          <w:numId w:val="2"/>
        </w:numPr>
        <w:rPr>
          <w:rFonts w:ascii="Century Gothic" w:eastAsia="Batang" w:hAnsi="Century Gothic" w:cstheme="minorHAnsi"/>
        </w:rPr>
      </w:pPr>
      <w:r w:rsidRPr="000E5685">
        <w:rPr>
          <w:rFonts w:ascii="Century Gothic" w:eastAsia="Batang" w:hAnsi="Century Gothic" w:cstheme="minorHAnsi"/>
        </w:rPr>
        <w:t>Over 3 adult rats in a cage (see regulations)</w:t>
      </w:r>
    </w:p>
    <w:p w14:paraId="01FA822F" w14:textId="77777777" w:rsidR="000E5685" w:rsidRDefault="00C90CAA" w:rsidP="000E5685">
      <w:pPr>
        <w:pStyle w:val="ListParagraph"/>
        <w:numPr>
          <w:ilvl w:val="2"/>
          <w:numId w:val="2"/>
        </w:numPr>
        <w:rPr>
          <w:rFonts w:ascii="Century Gothic" w:eastAsia="Batang" w:hAnsi="Century Gothic" w:cstheme="minorHAnsi"/>
        </w:rPr>
      </w:pPr>
      <w:r w:rsidRPr="000E5685">
        <w:rPr>
          <w:rFonts w:ascii="Century Gothic" w:eastAsia="Batang" w:hAnsi="Century Gothic" w:cstheme="minorHAnsi"/>
        </w:rPr>
        <w:t>Past due weaning (past day 28 days), rodents should be weaned at 21 days</w:t>
      </w:r>
    </w:p>
    <w:p w14:paraId="7A698703" w14:textId="77777777" w:rsidR="00C90CAA" w:rsidRPr="000E5685" w:rsidRDefault="00C90CAA" w:rsidP="000E5685">
      <w:pPr>
        <w:pStyle w:val="ListParagraph"/>
        <w:numPr>
          <w:ilvl w:val="2"/>
          <w:numId w:val="2"/>
        </w:numPr>
        <w:rPr>
          <w:rFonts w:ascii="Century Gothic" w:eastAsia="Batang" w:hAnsi="Century Gothic" w:cstheme="minorHAnsi"/>
        </w:rPr>
      </w:pPr>
      <w:r w:rsidRPr="000E5685">
        <w:rPr>
          <w:rFonts w:ascii="Century Gothic" w:eastAsia="Batang" w:hAnsi="Century Gothic" w:cstheme="minorHAnsi"/>
        </w:rPr>
        <w:t>Double litters</w:t>
      </w:r>
    </w:p>
    <w:p w14:paraId="0A377E26" w14:textId="3930F9F3" w:rsidR="00C90CAA" w:rsidRPr="009E7C94" w:rsidRDefault="00C90CAA" w:rsidP="00C90CAA">
      <w:pPr>
        <w:pStyle w:val="ListParagraph"/>
        <w:numPr>
          <w:ilvl w:val="0"/>
          <w:numId w:val="2"/>
        </w:numPr>
        <w:rPr>
          <w:rFonts w:ascii="Century Gothic" w:eastAsia="Batang" w:hAnsi="Century Gothic" w:cstheme="minorHAnsi"/>
        </w:rPr>
      </w:pPr>
      <w:r w:rsidRPr="009E7C94">
        <w:rPr>
          <w:rFonts w:ascii="Century Gothic" w:eastAsia="Batang" w:hAnsi="Century Gothic" w:cstheme="minorHAnsi"/>
        </w:rPr>
        <w:t>L</w:t>
      </w:r>
      <w:r w:rsidR="000E5685">
        <w:rPr>
          <w:rFonts w:ascii="Century Gothic" w:eastAsia="Batang" w:hAnsi="Century Gothic" w:cstheme="minorHAnsi"/>
        </w:rPr>
        <w:t>ife threatening I</w:t>
      </w:r>
      <w:r w:rsidRPr="009E7C94">
        <w:rPr>
          <w:rFonts w:ascii="Century Gothic" w:eastAsia="Batang" w:hAnsi="Century Gothic" w:cstheme="minorHAnsi"/>
        </w:rPr>
        <w:t>ssues</w:t>
      </w:r>
      <w:r w:rsidR="005C17FE">
        <w:rPr>
          <w:rFonts w:ascii="Century Gothic" w:eastAsia="Batang" w:hAnsi="Century Gothic" w:cstheme="minorHAnsi"/>
        </w:rPr>
        <w:t>(May or may not be a non-compliance)</w:t>
      </w:r>
    </w:p>
    <w:p w14:paraId="05AEC6E2" w14:textId="71327A78" w:rsidR="00C90CAA" w:rsidRPr="009E7C94" w:rsidRDefault="7620A545" w:rsidP="7620A545">
      <w:pPr>
        <w:pStyle w:val="ListParagraph"/>
        <w:numPr>
          <w:ilvl w:val="1"/>
          <w:numId w:val="2"/>
        </w:numPr>
        <w:rPr>
          <w:rFonts w:ascii="Century Gothic" w:eastAsia="Batang" w:hAnsi="Century Gothic" w:cstheme="minorBidi"/>
        </w:rPr>
      </w:pPr>
      <w:r w:rsidRPr="7620A545">
        <w:rPr>
          <w:rFonts w:ascii="Century Gothic" w:eastAsia="Batang" w:hAnsi="Century Gothic" w:cstheme="minorBidi"/>
        </w:rPr>
        <w:t>Basic necessities shortage</w:t>
      </w:r>
    </w:p>
    <w:p w14:paraId="5FABE2B4" w14:textId="4F07D324" w:rsidR="00C90CAA" w:rsidRPr="009E7C94" w:rsidRDefault="7620A545" w:rsidP="7620A545">
      <w:pPr>
        <w:pStyle w:val="ListParagraph"/>
        <w:numPr>
          <w:ilvl w:val="2"/>
          <w:numId w:val="2"/>
        </w:numPr>
      </w:pPr>
      <w:r w:rsidRPr="7620A545">
        <w:rPr>
          <w:rFonts w:ascii="Century Gothic" w:eastAsia="Batang" w:hAnsi="Century Gothic" w:cstheme="minorBidi"/>
        </w:rPr>
        <w:t>Low or empty water bottles</w:t>
      </w:r>
    </w:p>
    <w:p w14:paraId="35BF3A95" w14:textId="77777777" w:rsidR="00C90CAA" w:rsidRPr="009E7C94" w:rsidRDefault="7620A545" w:rsidP="7620A545">
      <w:pPr>
        <w:pStyle w:val="ListParagraph"/>
        <w:numPr>
          <w:ilvl w:val="2"/>
          <w:numId w:val="2"/>
        </w:numPr>
        <w:rPr>
          <w:rFonts w:ascii="Century Gothic" w:eastAsia="Batang" w:hAnsi="Century Gothic" w:cstheme="minorBidi"/>
        </w:rPr>
      </w:pPr>
      <w:r w:rsidRPr="7620A545">
        <w:rPr>
          <w:rFonts w:ascii="Century Gothic" w:eastAsia="Batang" w:hAnsi="Century Gothic" w:cstheme="minorBidi"/>
        </w:rPr>
        <w:t>Low or no food</w:t>
      </w:r>
    </w:p>
    <w:p w14:paraId="50E160D5" w14:textId="77777777" w:rsidR="00C90CAA" w:rsidRPr="009E7C94" w:rsidRDefault="7620A545" w:rsidP="7620A545">
      <w:pPr>
        <w:pStyle w:val="ListParagraph"/>
        <w:numPr>
          <w:ilvl w:val="1"/>
          <w:numId w:val="2"/>
        </w:numPr>
        <w:rPr>
          <w:rFonts w:ascii="Century Gothic" w:eastAsia="Batang" w:hAnsi="Century Gothic" w:cstheme="minorBidi"/>
        </w:rPr>
      </w:pPr>
      <w:r w:rsidRPr="7620A545">
        <w:rPr>
          <w:rFonts w:ascii="Century Gothic" w:eastAsia="Batang" w:hAnsi="Century Gothic" w:cstheme="minorBidi"/>
        </w:rPr>
        <w:t>Dead animal in social housing</w:t>
      </w:r>
    </w:p>
    <w:p w14:paraId="2BE52461" w14:textId="77777777" w:rsidR="00D31F4A" w:rsidRPr="009E7C94" w:rsidRDefault="7620A545" w:rsidP="7620A545">
      <w:pPr>
        <w:pStyle w:val="ListParagraph"/>
        <w:numPr>
          <w:ilvl w:val="1"/>
          <w:numId w:val="2"/>
        </w:numPr>
        <w:rPr>
          <w:rFonts w:ascii="Century Gothic" w:eastAsia="Batang" w:hAnsi="Century Gothic" w:cstheme="minorBidi"/>
        </w:rPr>
      </w:pPr>
      <w:r w:rsidRPr="7620A545">
        <w:rPr>
          <w:rFonts w:ascii="Century Gothic" w:eastAsia="Batang" w:hAnsi="Century Gothic" w:cstheme="minorBidi"/>
        </w:rPr>
        <w:t>No water bottle on weanlings</w:t>
      </w:r>
    </w:p>
    <w:p w14:paraId="56D46A7F" w14:textId="77777777" w:rsidR="00D31F4A" w:rsidRPr="009E7C94" w:rsidRDefault="7620A545" w:rsidP="7620A545">
      <w:pPr>
        <w:pStyle w:val="ListParagraph"/>
        <w:numPr>
          <w:ilvl w:val="1"/>
          <w:numId w:val="2"/>
        </w:numPr>
        <w:rPr>
          <w:rFonts w:ascii="Century Gothic" w:eastAsia="Batang" w:hAnsi="Century Gothic" w:cstheme="minorBidi"/>
        </w:rPr>
      </w:pPr>
      <w:r w:rsidRPr="7620A545">
        <w:rPr>
          <w:rFonts w:ascii="Century Gothic" w:eastAsia="Batang" w:hAnsi="Century Gothic" w:cstheme="minorBidi"/>
        </w:rPr>
        <w:t>Severe fighting/aggression</w:t>
      </w:r>
    </w:p>
    <w:p w14:paraId="0D10BC1C" w14:textId="77777777" w:rsidR="00D31F4A" w:rsidRPr="009E7C94" w:rsidRDefault="7620A545" w:rsidP="7620A545">
      <w:pPr>
        <w:pStyle w:val="ListParagraph"/>
        <w:numPr>
          <w:ilvl w:val="1"/>
          <w:numId w:val="2"/>
        </w:numPr>
        <w:rPr>
          <w:rFonts w:ascii="Century Gothic" w:eastAsia="Batang" w:hAnsi="Century Gothic" w:cstheme="minorBidi"/>
        </w:rPr>
      </w:pPr>
      <w:r w:rsidRPr="7620A545">
        <w:rPr>
          <w:rFonts w:ascii="Century Gothic" w:eastAsia="Batang" w:hAnsi="Century Gothic" w:cstheme="minorBidi"/>
        </w:rPr>
        <w:t>Moribund/sick animals</w:t>
      </w:r>
    </w:p>
    <w:p w14:paraId="3656B9AB" w14:textId="77777777" w:rsidR="00F05E47" w:rsidRPr="009E7C94" w:rsidRDefault="00F05E47" w:rsidP="00F05E47">
      <w:pPr>
        <w:ind w:left="720"/>
        <w:rPr>
          <w:rFonts w:ascii="Century Gothic" w:eastAsia="Batang" w:hAnsi="Century Gothic" w:cstheme="minorHAnsi"/>
        </w:rPr>
      </w:pPr>
    </w:p>
    <w:p w14:paraId="45FB0818" w14:textId="77777777" w:rsidR="000E5685" w:rsidRDefault="000E5685" w:rsidP="000E5685">
      <w:pPr>
        <w:rPr>
          <w:rFonts w:ascii="Century Gothic" w:eastAsia="Batang" w:hAnsi="Century Gothic" w:cstheme="minorHAnsi"/>
          <w:u w:val="single"/>
        </w:rPr>
      </w:pPr>
    </w:p>
    <w:p w14:paraId="5A20B45A" w14:textId="2296C2BA" w:rsidR="000E5685" w:rsidRDefault="000E5685" w:rsidP="000E5685">
      <w:pPr>
        <w:rPr>
          <w:rFonts w:ascii="Century Gothic" w:eastAsia="Batang" w:hAnsi="Century Gothic" w:cstheme="minorHAnsi"/>
          <w:u w:val="single"/>
        </w:rPr>
      </w:pPr>
      <w:r>
        <w:rPr>
          <w:rFonts w:ascii="Century Gothic" w:eastAsia="Batang" w:hAnsi="Century Gothic" w:cstheme="minorHAnsi"/>
          <w:u w:val="single"/>
        </w:rPr>
        <w:t>The following list are issues consider</w:t>
      </w:r>
      <w:r w:rsidR="005C17FE">
        <w:rPr>
          <w:rFonts w:ascii="Century Gothic" w:eastAsia="Batang" w:hAnsi="Century Gothic" w:cstheme="minorHAnsi"/>
          <w:u w:val="single"/>
        </w:rPr>
        <w:t>ed</w:t>
      </w:r>
      <w:r>
        <w:rPr>
          <w:rFonts w:ascii="Century Gothic" w:eastAsia="Batang" w:hAnsi="Century Gothic" w:cstheme="minorHAnsi"/>
          <w:u w:val="single"/>
        </w:rPr>
        <w:t xml:space="preserve"> non-life threatening</w:t>
      </w:r>
    </w:p>
    <w:p w14:paraId="049F31CB" w14:textId="77777777" w:rsidR="009E7C94" w:rsidRPr="009E7C94" w:rsidRDefault="009E7C94" w:rsidP="004D1FBB">
      <w:pPr>
        <w:ind w:left="720"/>
        <w:rPr>
          <w:rFonts w:ascii="Century Gothic" w:eastAsia="Batang" w:hAnsi="Century Gothic" w:cstheme="minorHAnsi"/>
          <w:u w:val="single"/>
        </w:rPr>
      </w:pPr>
    </w:p>
    <w:p w14:paraId="4ADDA603" w14:textId="709EBF01" w:rsidR="00D31F4A" w:rsidRPr="009E7C94" w:rsidRDefault="7620A545" w:rsidP="7620A545">
      <w:pPr>
        <w:rPr>
          <w:rFonts w:ascii="Century Gothic" w:eastAsia="Batang" w:hAnsi="Century Gothic" w:cstheme="minorBidi"/>
          <w:u w:val="single"/>
        </w:rPr>
      </w:pPr>
      <w:r w:rsidRPr="7620A545">
        <w:rPr>
          <w:rFonts w:ascii="Century Gothic" w:eastAsia="Batang" w:hAnsi="Century Gothic" w:cstheme="minorBidi"/>
        </w:rPr>
        <w:t xml:space="preserve">These non-life threatening issues </w:t>
      </w:r>
      <w:r w:rsidR="005C17FE">
        <w:rPr>
          <w:rFonts w:ascii="Century Gothic" w:eastAsia="Batang" w:hAnsi="Century Gothic" w:cstheme="minorBidi"/>
        </w:rPr>
        <w:t>may or may not be</w:t>
      </w:r>
      <w:r w:rsidRPr="7620A545">
        <w:rPr>
          <w:rFonts w:ascii="Century Gothic" w:eastAsia="Batang" w:hAnsi="Century Gothic" w:cstheme="minorBidi"/>
        </w:rPr>
        <w:t xml:space="preserve"> considered a non-compliance unless they are left unattended or untreated. These issues can be corrected by the PI and/or the PI’s lab staff.  The PI will receive notification by ARC staff via text, email, or phone. The PI will be notified daily until the issue has been resolved. The technician fee is $20 per incident per day. If the incident is not corrected it may become a non-compliance and require correction by the ARC technicians or action by the IACUC.</w:t>
      </w:r>
    </w:p>
    <w:p w14:paraId="53128261" w14:textId="77777777" w:rsidR="00D31F4A" w:rsidRPr="009E7C94" w:rsidRDefault="00D31F4A" w:rsidP="00D31F4A">
      <w:pPr>
        <w:pStyle w:val="ListParagraph"/>
        <w:ind w:left="1440"/>
        <w:rPr>
          <w:rFonts w:ascii="Century Gothic" w:eastAsia="Batang" w:hAnsi="Century Gothic" w:cstheme="minorHAnsi"/>
        </w:rPr>
      </w:pPr>
    </w:p>
    <w:p w14:paraId="3B1636F5" w14:textId="77777777" w:rsidR="00D12F80" w:rsidRP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Inaccurate or missing fasting cards</w:t>
      </w:r>
    </w:p>
    <w:p w14:paraId="08B74470" w14:textId="77777777" w:rsidR="00D12F80" w:rsidRP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Dominance or fighting which requires separation</w:t>
      </w:r>
    </w:p>
    <w:p w14:paraId="381E6A51" w14:textId="77777777" w:rsid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Barbering not monitored</w:t>
      </w:r>
    </w:p>
    <w:p w14:paraId="52354F8F" w14:textId="77777777" w:rsid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 xml:space="preserve">Inadequate daily checks </w:t>
      </w:r>
    </w:p>
    <w:p w14:paraId="5F9498CE" w14:textId="77777777" w:rsid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No monitoring/treatment tab</w:t>
      </w:r>
    </w:p>
    <w:p w14:paraId="15B30617" w14:textId="77777777" w:rsid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Ulcerative dermatitis (UD) left untreated</w:t>
      </w:r>
    </w:p>
    <w:p w14:paraId="7CB37B0D" w14:textId="77777777" w:rsid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Lethargic animals not treated</w:t>
      </w:r>
    </w:p>
    <w:p w14:paraId="65C3B150" w14:textId="77777777" w:rsid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Dead animals not removed from cages</w:t>
      </w:r>
    </w:p>
    <w:p w14:paraId="0C9CD68E" w14:textId="77777777" w:rsid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Finding live pups in cages on dirty cage rack</w:t>
      </w:r>
    </w:p>
    <w:p w14:paraId="3063F7A1" w14:textId="4859A871" w:rsid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Not clearing issues in the computer program</w:t>
      </w:r>
    </w:p>
    <w:p w14:paraId="4DBA7B7E" w14:textId="77777777" w:rsid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Not logging daily checks</w:t>
      </w:r>
    </w:p>
    <w:p w14:paraId="66058AFE" w14:textId="77777777" w:rsidR="00C90CAA"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Not checking animals at least every 12 hours post-surgery</w:t>
      </w:r>
    </w:p>
    <w:p w14:paraId="19A4091B" w14:textId="77777777" w:rsidR="00D12F80" w:rsidRPr="00D12F80" w:rsidRDefault="7620A545" w:rsidP="7620A545">
      <w:pPr>
        <w:pStyle w:val="ListParagraph"/>
        <w:numPr>
          <w:ilvl w:val="0"/>
          <w:numId w:val="6"/>
        </w:numPr>
        <w:rPr>
          <w:rFonts w:ascii="Century Gothic" w:eastAsia="Batang" w:hAnsi="Century Gothic" w:cstheme="minorBidi"/>
        </w:rPr>
      </w:pPr>
      <w:r w:rsidRPr="7620A545">
        <w:rPr>
          <w:rFonts w:ascii="Century Gothic" w:eastAsia="Batang" w:hAnsi="Century Gothic" w:cstheme="minorBidi"/>
        </w:rPr>
        <w:t>Not providing a post-surgical log in the animal room</w:t>
      </w:r>
    </w:p>
    <w:p w14:paraId="62486C05" w14:textId="77777777" w:rsidR="00F05E47" w:rsidRPr="009E7C94" w:rsidRDefault="00F05E47" w:rsidP="00F05E47">
      <w:pPr>
        <w:pStyle w:val="ListParagraph"/>
        <w:ind w:left="1440"/>
        <w:rPr>
          <w:rFonts w:ascii="Century Gothic" w:eastAsia="Batang" w:hAnsi="Century Gothic" w:cstheme="minorHAnsi"/>
        </w:rPr>
      </w:pPr>
    </w:p>
    <w:p w14:paraId="64FBE1E5" w14:textId="56D90A86" w:rsidR="00F05E47" w:rsidRPr="009E7C94" w:rsidRDefault="7620A545" w:rsidP="7620A545">
      <w:pPr>
        <w:rPr>
          <w:rFonts w:ascii="Century Gothic" w:eastAsia="Batang" w:hAnsi="Century Gothic" w:cstheme="minorBidi"/>
          <w:u w:val="single"/>
        </w:rPr>
      </w:pPr>
      <w:r w:rsidRPr="7620A545">
        <w:rPr>
          <w:rFonts w:ascii="Century Gothic" w:eastAsia="Batang" w:hAnsi="Century Gothic" w:cstheme="minorBidi"/>
          <w:u w:val="single"/>
        </w:rPr>
        <w:t>Technician Fees</w:t>
      </w:r>
    </w:p>
    <w:p w14:paraId="4101652C" w14:textId="77777777" w:rsidR="009E7C94" w:rsidRPr="009E7C94" w:rsidRDefault="009E7C94" w:rsidP="00F05E47">
      <w:pPr>
        <w:rPr>
          <w:rFonts w:ascii="Century Gothic" w:eastAsia="Batang" w:hAnsi="Century Gothic" w:cstheme="minorHAnsi"/>
          <w:u w:val="single"/>
        </w:rPr>
      </w:pPr>
    </w:p>
    <w:p w14:paraId="4DDBEF00" w14:textId="74C6D73F" w:rsidR="00AF635A" w:rsidRDefault="7620A545" w:rsidP="00B91843">
      <w:pPr>
        <w:ind w:left="360"/>
        <w:rPr>
          <w:rFonts w:ascii="Century Gothic" w:eastAsia="Batang" w:hAnsi="Century Gothic" w:cstheme="minorHAnsi"/>
        </w:rPr>
      </w:pPr>
      <w:r w:rsidRPr="7620A545">
        <w:rPr>
          <w:rFonts w:ascii="Century Gothic" w:eastAsia="Batang" w:hAnsi="Century Gothic" w:cstheme="minorBidi"/>
        </w:rPr>
        <w:t>Th</w:t>
      </w:r>
      <w:r w:rsidR="003721E8">
        <w:rPr>
          <w:rFonts w:ascii="Century Gothic" w:eastAsia="Batang" w:hAnsi="Century Gothic" w:cstheme="minorBidi"/>
        </w:rPr>
        <w:t>e PI/faculty member’s</w:t>
      </w:r>
      <w:r w:rsidRPr="7620A545">
        <w:rPr>
          <w:rFonts w:ascii="Century Gothic" w:eastAsia="Batang" w:hAnsi="Century Gothic" w:cstheme="minorBidi"/>
        </w:rPr>
        <w:t xml:space="preserve"> </w:t>
      </w:r>
      <w:r w:rsidR="003721E8">
        <w:rPr>
          <w:rFonts w:ascii="Century Gothic" w:eastAsia="Batang" w:hAnsi="Century Gothic" w:cstheme="minorBidi"/>
        </w:rPr>
        <w:t>consolidation (20</w:t>
      </w:r>
      <w:proofErr w:type="gramStart"/>
      <w:r w:rsidR="003721E8">
        <w:rPr>
          <w:rFonts w:ascii="Century Gothic" w:eastAsia="Batang" w:hAnsi="Century Gothic" w:cstheme="minorBidi"/>
        </w:rPr>
        <w:t>-)</w:t>
      </w:r>
      <w:proofErr w:type="gramEnd"/>
      <w:r w:rsidR="003721E8">
        <w:rPr>
          <w:rFonts w:ascii="Century Gothic" w:eastAsia="Batang" w:hAnsi="Century Gothic" w:cstheme="minorBidi"/>
        </w:rPr>
        <w:t xml:space="preserve"> </w:t>
      </w:r>
      <w:r w:rsidRPr="7620A545">
        <w:rPr>
          <w:rFonts w:ascii="Century Gothic" w:eastAsia="Batang" w:hAnsi="Century Gothic" w:cstheme="minorBidi"/>
        </w:rPr>
        <w:t xml:space="preserve">account will be charged directly for all fees incurred by each PI. </w:t>
      </w:r>
      <w:r w:rsidR="003721E8">
        <w:rPr>
          <w:rFonts w:ascii="Century Gothic" w:eastAsia="Batang" w:hAnsi="Century Gothic" w:cstheme="minorBidi"/>
        </w:rPr>
        <w:t>G</w:t>
      </w:r>
      <w:r w:rsidRPr="7620A545">
        <w:rPr>
          <w:rFonts w:ascii="Century Gothic" w:eastAsia="Batang" w:hAnsi="Century Gothic" w:cstheme="minorBidi"/>
        </w:rPr>
        <w:t>rant funding cannot be utilized to pay for a technician fee associated with resolving a noncompliance.</w:t>
      </w:r>
      <w:r w:rsidR="00B91843">
        <w:rPr>
          <w:rFonts w:ascii="Century Gothic" w:eastAsia="Batang" w:hAnsi="Century Gothic" w:cstheme="minorBidi"/>
        </w:rPr>
        <w:t xml:space="preserve"> The </w:t>
      </w:r>
      <w:r w:rsidR="00B91843" w:rsidRPr="009E7C94">
        <w:rPr>
          <w:rFonts w:ascii="Century Gothic" w:eastAsia="Batang" w:hAnsi="Century Gothic" w:cstheme="minorHAnsi"/>
        </w:rPr>
        <w:t>IACUC</w:t>
      </w:r>
      <w:r w:rsidR="00B91843">
        <w:rPr>
          <w:rFonts w:ascii="Century Gothic" w:eastAsia="Batang" w:hAnsi="Century Gothic" w:cstheme="minorHAnsi"/>
        </w:rPr>
        <w:t xml:space="preserve"> is notified on the 3rd</w:t>
      </w:r>
      <w:r w:rsidR="00B91843" w:rsidRPr="009E7C94">
        <w:rPr>
          <w:rFonts w:ascii="Century Gothic" w:eastAsia="Batang" w:hAnsi="Century Gothic" w:cstheme="minorHAnsi"/>
        </w:rPr>
        <w:t xml:space="preserve"> repeated non-compliance</w:t>
      </w:r>
      <w:r w:rsidR="00B91843">
        <w:rPr>
          <w:rFonts w:ascii="Century Gothic" w:eastAsia="Batang" w:hAnsi="Century Gothic" w:cstheme="minorHAnsi"/>
        </w:rPr>
        <w:t xml:space="preserve"> incident in a calendar month. </w:t>
      </w:r>
    </w:p>
    <w:p w14:paraId="3461D779" w14:textId="77777777" w:rsidR="00AF635A" w:rsidRPr="009E7C94" w:rsidRDefault="00AF635A" w:rsidP="00EE0B35">
      <w:pPr>
        <w:rPr>
          <w:rFonts w:ascii="Century Gothic" w:eastAsia="Batang" w:hAnsi="Century Gothic" w:cstheme="minorHAnsi"/>
        </w:rPr>
      </w:pPr>
    </w:p>
    <w:p w14:paraId="27D07F45" w14:textId="77777777" w:rsidR="00B91843" w:rsidRDefault="00B91843" w:rsidP="00EE0B35">
      <w:pPr>
        <w:rPr>
          <w:rFonts w:ascii="Century Gothic" w:hAnsi="Century Gothic"/>
          <w:u w:val="single"/>
        </w:rPr>
      </w:pPr>
    </w:p>
    <w:p w14:paraId="509DF1B8" w14:textId="77777777" w:rsidR="00B91843" w:rsidRDefault="00B91843" w:rsidP="00EE0B35">
      <w:pPr>
        <w:rPr>
          <w:rFonts w:ascii="Century Gothic" w:hAnsi="Century Gothic"/>
          <w:u w:val="single"/>
        </w:rPr>
      </w:pPr>
    </w:p>
    <w:p w14:paraId="2DBF4C67" w14:textId="77777777" w:rsidR="00B91843" w:rsidRDefault="00B91843" w:rsidP="00EE0B35">
      <w:pPr>
        <w:rPr>
          <w:rFonts w:ascii="Century Gothic" w:hAnsi="Century Gothic"/>
          <w:u w:val="single"/>
        </w:rPr>
      </w:pPr>
    </w:p>
    <w:p w14:paraId="020060F6" w14:textId="77777777" w:rsidR="00B91843" w:rsidRDefault="00B91843" w:rsidP="00EE0B35">
      <w:pPr>
        <w:rPr>
          <w:rFonts w:ascii="Century Gothic" w:hAnsi="Century Gothic"/>
          <w:u w:val="single"/>
        </w:rPr>
      </w:pPr>
    </w:p>
    <w:p w14:paraId="40F0FE13" w14:textId="1EE2E88E" w:rsidR="00AF635A" w:rsidRDefault="00AF635A" w:rsidP="00EE0B35">
      <w:pPr>
        <w:rPr>
          <w:rFonts w:ascii="Century Gothic" w:hAnsi="Century Gothic"/>
          <w:u w:val="single"/>
        </w:rPr>
      </w:pPr>
      <w:r>
        <w:rPr>
          <w:rFonts w:ascii="Century Gothic" w:hAnsi="Century Gothic"/>
          <w:u w:val="single"/>
        </w:rPr>
        <w:t>Part 2</w:t>
      </w:r>
    </w:p>
    <w:p w14:paraId="5527FEEB" w14:textId="77777777" w:rsidR="00092B38" w:rsidRDefault="00AF635A" w:rsidP="00EE0B35">
      <w:pPr>
        <w:rPr>
          <w:rFonts w:ascii="Century Gothic" w:hAnsi="Century Gothic"/>
          <w:u w:val="single"/>
        </w:rPr>
      </w:pPr>
      <w:r w:rsidRPr="00AF635A">
        <w:rPr>
          <w:rFonts w:ascii="Century Gothic" w:hAnsi="Century Gothic"/>
          <w:u w:val="single"/>
        </w:rPr>
        <w:t xml:space="preserve">Cage </w:t>
      </w:r>
      <w:proofErr w:type="gramStart"/>
      <w:r w:rsidRPr="00AF635A">
        <w:rPr>
          <w:rFonts w:ascii="Century Gothic" w:hAnsi="Century Gothic"/>
          <w:u w:val="single"/>
        </w:rPr>
        <w:t>Per</w:t>
      </w:r>
      <w:proofErr w:type="gramEnd"/>
      <w:r w:rsidRPr="00AF635A">
        <w:rPr>
          <w:rFonts w:ascii="Century Gothic" w:hAnsi="Century Gothic"/>
          <w:u w:val="single"/>
        </w:rPr>
        <w:t xml:space="preserve"> Diem, Services and Fee Price Structure</w:t>
      </w:r>
    </w:p>
    <w:p w14:paraId="3CF2D8B6" w14:textId="77777777" w:rsidR="00AF635A" w:rsidRPr="00AF635A" w:rsidRDefault="00AF635A" w:rsidP="00EE0B35">
      <w:pPr>
        <w:rPr>
          <w:rFonts w:ascii="Century Gothic" w:hAnsi="Century Gothic"/>
          <w:u w:val="single"/>
        </w:rPr>
      </w:pPr>
    </w:p>
    <w:p w14:paraId="0E01E352" w14:textId="3FBABE25" w:rsidR="00B11F87" w:rsidRPr="00092B38" w:rsidRDefault="00B11F87" w:rsidP="00EE0B35">
      <w:pPr>
        <w:rPr>
          <w:rFonts w:ascii="Century Gothic" w:hAnsi="Century Gothic"/>
        </w:rPr>
      </w:pPr>
      <w:r w:rsidRPr="00092B38">
        <w:rPr>
          <w:rFonts w:ascii="Century Gothic" w:hAnsi="Century Gothic"/>
        </w:rPr>
        <w:t xml:space="preserve">The pricing structure listed below is effective as of </w:t>
      </w:r>
      <w:r w:rsidR="00550CC1">
        <w:rPr>
          <w:rFonts w:ascii="Century Gothic" w:hAnsi="Century Gothic"/>
        </w:rPr>
        <w:t>January 1, 2019</w:t>
      </w:r>
      <w:r w:rsidRPr="00092B38">
        <w:rPr>
          <w:rFonts w:ascii="Century Gothic" w:hAnsi="Century Gothic"/>
        </w:rPr>
        <w:t xml:space="preserve">. For all custom projects, please consult the ARC </w:t>
      </w:r>
      <w:r w:rsidR="00092B38">
        <w:rPr>
          <w:rFonts w:ascii="Century Gothic" w:hAnsi="Century Gothic"/>
        </w:rPr>
        <w:t>Vivarium Director</w:t>
      </w:r>
      <w:r w:rsidRPr="00092B38">
        <w:rPr>
          <w:rFonts w:ascii="Century Gothic" w:hAnsi="Century Gothic"/>
        </w:rPr>
        <w:t xml:space="preserve"> for a quote.</w:t>
      </w:r>
    </w:p>
    <w:p w14:paraId="7600ECCD" w14:textId="41F5CB08" w:rsidR="00B11F87" w:rsidRDefault="7620A545" w:rsidP="7620A545">
      <w:pPr>
        <w:rPr>
          <w:rFonts w:ascii="Century Gothic" w:hAnsi="Century Gothic"/>
        </w:rPr>
      </w:pPr>
      <w:r w:rsidRPr="7620A545">
        <w:rPr>
          <w:rFonts w:ascii="Century Gothic" w:hAnsi="Century Gothic"/>
        </w:rPr>
        <w:t>Cage per diem fees are tiered according to colony pathogen status and breeding strategies. An Elite colony is SPF (specific pathogen free) and excludes the following pathogens</w:t>
      </w:r>
      <w:r w:rsidR="00550CC1">
        <w:rPr>
          <w:rFonts w:ascii="Century Gothic" w:hAnsi="Century Gothic"/>
        </w:rPr>
        <w:t>:</w:t>
      </w:r>
      <w:r w:rsidRPr="7620A545">
        <w:rPr>
          <w:rFonts w:ascii="Century Gothic" w:hAnsi="Century Gothic"/>
        </w:rPr>
        <w:t xml:space="preserve"> MNV (Murine norovirus), P. pneumotropica, Helicobacter, and Staph. The Conventional SPF colony will allow the pa</w:t>
      </w:r>
      <w:r w:rsidR="00550CC1">
        <w:rPr>
          <w:rFonts w:ascii="Century Gothic" w:hAnsi="Century Gothic"/>
        </w:rPr>
        <w:t>thogens MNV, P. pneumotropica, Helicobacter, and S</w:t>
      </w:r>
      <w:r w:rsidRPr="7620A545">
        <w:rPr>
          <w:rFonts w:ascii="Century Gothic" w:hAnsi="Century Gothic"/>
        </w:rPr>
        <w:t>taph.</w:t>
      </w:r>
    </w:p>
    <w:p w14:paraId="0D7ABD10" w14:textId="595C23D9" w:rsidR="00550CC1" w:rsidRDefault="00550CC1" w:rsidP="7620A545">
      <w:pPr>
        <w:rPr>
          <w:rFonts w:ascii="Century Gothic" w:hAnsi="Century Gothic"/>
        </w:rPr>
      </w:pPr>
    </w:p>
    <w:p w14:paraId="3ED80EA1" w14:textId="77777777" w:rsidR="00550CC1" w:rsidRPr="00092B38" w:rsidRDefault="00550CC1" w:rsidP="7620A545">
      <w:pPr>
        <w:rPr>
          <w:rFonts w:ascii="Century Gothic" w:hAnsi="Century Gothic"/>
        </w:rPr>
      </w:pPr>
    </w:p>
    <w:p w14:paraId="616A895C" w14:textId="0FAB0025" w:rsidR="00B11F87" w:rsidRPr="00092B38" w:rsidRDefault="00B11F87" w:rsidP="7620A545">
      <w:pPr>
        <w:spacing w:line="360" w:lineRule="auto"/>
        <w:rPr>
          <w:rFonts w:ascii="Century Gothic" w:hAnsi="Century Gothic"/>
          <w:sz w:val="20"/>
          <w:szCs w:val="20"/>
        </w:rPr>
      </w:pPr>
      <w:r w:rsidRPr="00092B38">
        <w:rPr>
          <w:rFonts w:ascii="Century Gothic" w:hAnsi="Century Gothic"/>
          <w:sz w:val="20"/>
          <w:szCs w:val="20"/>
        </w:rPr>
        <w:t>Elite</w:t>
      </w:r>
      <w:r w:rsidR="00144EB4">
        <w:rPr>
          <w:rFonts w:ascii="Century Gothic" w:hAnsi="Century Gothic"/>
          <w:sz w:val="20"/>
          <w:szCs w:val="20"/>
        </w:rPr>
        <w:t xml:space="preserve"> mouse</w:t>
      </w:r>
      <w:r w:rsidRPr="00092B38">
        <w:rPr>
          <w:rFonts w:ascii="Century Gothic" w:hAnsi="Century Gothic"/>
          <w:sz w:val="20"/>
          <w:szCs w:val="20"/>
        </w:rPr>
        <w:t xml:space="preserve">, general colony                                                                                                       </w:t>
      </w:r>
      <w:r w:rsidRPr="00092B38">
        <w:rPr>
          <w:rFonts w:ascii="Century Gothic" w:hAnsi="Century Gothic"/>
          <w:sz w:val="20"/>
          <w:szCs w:val="20"/>
        </w:rPr>
        <w:tab/>
      </w:r>
      <w:r w:rsidRPr="00092B38">
        <w:rPr>
          <w:rFonts w:ascii="Century Gothic" w:hAnsi="Century Gothic"/>
          <w:sz w:val="20"/>
          <w:szCs w:val="20"/>
        </w:rPr>
        <w:tab/>
      </w:r>
      <w:r w:rsidRPr="00092B38">
        <w:rPr>
          <w:rFonts w:ascii="Century Gothic" w:hAnsi="Century Gothic"/>
          <w:sz w:val="20"/>
          <w:szCs w:val="20"/>
        </w:rPr>
        <w:tab/>
      </w:r>
      <w:r w:rsidRPr="00092B38">
        <w:rPr>
          <w:rFonts w:ascii="Century Gothic" w:hAnsi="Century Gothic"/>
          <w:sz w:val="20"/>
          <w:szCs w:val="20"/>
        </w:rPr>
        <w:tab/>
      </w:r>
      <w:r w:rsidR="00092B38" w:rsidRPr="00092B38">
        <w:rPr>
          <w:rFonts w:ascii="Century Gothic" w:hAnsi="Century Gothic"/>
          <w:sz w:val="20"/>
          <w:szCs w:val="20"/>
        </w:rPr>
        <w:tab/>
      </w:r>
      <w:r w:rsidR="00092B38" w:rsidRPr="00092B38">
        <w:rPr>
          <w:rFonts w:ascii="Century Gothic" w:hAnsi="Century Gothic"/>
          <w:sz w:val="20"/>
          <w:szCs w:val="20"/>
        </w:rPr>
        <w:tab/>
      </w:r>
      <w:r w:rsidR="00092B38" w:rsidRPr="00092B38">
        <w:rPr>
          <w:rFonts w:ascii="Century Gothic" w:hAnsi="Century Gothic"/>
          <w:sz w:val="20"/>
          <w:szCs w:val="20"/>
        </w:rPr>
        <w:tab/>
      </w:r>
      <w:r w:rsidR="00092B38" w:rsidRPr="00092B38">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Pr="00092B38">
        <w:rPr>
          <w:rFonts w:ascii="Century Gothic" w:hAnsi="Century Gothic"/>
          <w:sz w:val="20"/>
          <w:szCs w:val="20"/>
        </w:rPr>
        <w:t>$0.50/cage/day</w:t>
      </w:r>
    </w:p>
    <w:p w14:paraId="7D39FE31" w14:textId="39B56AA0" w:rsidR="00B11F87" w:rsidRPr="00092B38" w:rsidRDefault="00B11F87" w:rsidP="7620A545">
      <w:pPr>
        <w:spacing w:line="360" w:lineRule="auto"/>
        <w:rPr>
          <w:rFonts w:ascii="Century Gothic" w:hAnsi="Century Gothic"/>
          <w:sz w:val="20"/>
          <w:szCs w:val="20"/>
        </w:rPr>
      </w:pPr>
      <w:r w:rsidRPr="00092B38">
        <w:rPr>
          <w:rFonts w:ascii="Century Gothic" w:hAnsi="Century Gothic"/>
          <w:sz w:val="20"/>
          <w:szCs w:val="20"/>
        </w:rPr>
        <w:t>Elite</w:t>
      </w:r>
      <w:r w:rsidR="00144EB4">
        <w:rPr>
          <w:rFonts w:ascii="Century Gothic" w:hAnsi="Century Gothic"/>
          <w:sz w:val="20"/>
          <w:szCs w:val="20"/>
        </w:rPr>
        <w:t xml:space="preserve"> mouse</w:t>
      </w:r>
      <w:r w:rsidRPr="00092B38">
        <w:rPr>
          <w:rFonts w:ascii="Century Gothic" w:hAnsi="Century Gothic"/>
          <w:sz w:val="20"/>
          <w:szCs w:val="20"/>
        </w:rPr>
        <w:t xml:space="preserve">, simple breeding colony                                                                                        </w:t>
      </w:r>
      <w:r w:rsidRPr="00092B38">
        <w:rPr>
          <w:rFonts w:ascii="Century Gothic" w:hAnsi="Century Gothic"/>
          <w:sz w:val="20"/>
          <w:szCs w:val="20"/>
        </w:rPr>
        <w:tab/>
      </w:r>
      <w:r w:rsidRPr="00092B38">
        <w:rPr>
          <w:rFonts w:ascii="Century Gothic" w:hAnsi="Century Gothic"/>
          <w:sz w:val="20"/>
          <w:szCs w:val="20"/>
        </w:rPr>
        <w:tab/>
      </w:r>
      <w:r w:rsidRPr="00092B38">
        <w:rPr>
          <w:rFonts w:ascii="Century Gothic" w:hAnsi="Century Gothic"/>
          <w:sz w:val="20"/>
          <w:szCs w:val="20"/>
        </w:rPr>
        <w:tab/>
      </w:r>
      <w:r w:rsidR="00092B38" w:rsidRPr="00092B38">
        <w:rPr>
          <w:rFonts w:ascii="Century Gothic" w:hAnsi="Century Gothic"/>
          <w:sz w:val="20"/>
          <w:szCs w:val="20"/>
        </w:rPr>
        <w:tab/>
      </w:r>
      <w:r w:rsidR="00092B38" w:rsidRPr="00092B38">
        <w:rPr>
          <w:rFonts w:ascii="Century Gothic" w:hAnsi="Century Gothic"/>
          <w:sz w:val="20"/>
          <w:szCs w:val="20"/>
        </w:rPr>
        <w:tab/>
      </w:r>
      <w:r w:rsidR="00092B38" w:rsidRPr="00092B38">
        <w:rPr>
          <w:rFonts w:ascii="Century Gothic" w:hAnsi="Century Gothic"/>
          <w:sz w:val="20"/>
          <w:szCs w:val="20"/>
        </w:rPr>
        <w:tab/>
      </w:r>
      <w:r w:rsidR="00092B38" w:rsidRPr="00092B38">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Pr="00092B38">
        <w:rPr>
          <w:rFonts w:ascii="Century Gothic" w:hAnsi="Century Gothic"/>
          <w:sz w:val="20"/>
          <w:szCs w:val="20"/>
        </w:rPr>
        <w:t>$0.60/cage/day</w:t>
      </w:r>
    </w:p>
    <w:p w14:paraId="3932AD25" w14:textId="36B151D8" w:rsidR="00B11F87" w:rsidRPr="00092B38" w:rsidRDefault="00B11F87" w:rsidP="7620A545">
      <w:pPr>
        <w:spacing w:line="360" w:lineRule="auto"/>
        <w:rPr>
          <w:rFonts w:ascii="Century Gothic" w:hAnsi="Century Gothic"/>
          <w:sz w:val="20"/>
          <w:szCs w:val="20"/>
        </w:rPr>
      </w:pPr>
      <w:r w:rsidRPr="00092B38">
        <w:rPr>
          <w:rFonts w:ascii="Century Gothic" w:hAnsi="Century Gothic"/>
          <w:sz w:val="20"/>
          <w:szCs w:val="20"/>
        </w:rPr>
        <w:t>Elite</w:t>
      </w:r>
      <w:r w:rsidR="00144EB4">
        <w:rPr>
          <w:rFonts w:ascii="Century Gothic" w:hAnsi="Century Gothic"/>
          <w:sz w:val="20"/>
          <w:szCs w:val="20"/>
        </w:rPr>
        <w:t xml:space="preserve"> mouse</w:t>
      </w:r>
      <w:r w:rsidRPr="00092B38">
        <w:rPr>
          <w:rFonts w:ascii="Century Gothic" w:hAnsi="Century Gothic"/>
          <w:sz w:val="20"/>
          <w:szCs w:val="20"/>
        </w:rPr>
        <w:t>, Complex breeding sc</w:t>
      </w:r>
      <w:r w:rsidR="00671821">
        <w:rPr>
          <w:rFonts w:ascii="Century Gothic" w:hAnsi="Century Gothic"/>
          <w:sz w:val="20"/>
          <w:szCs w:val="20"/>
        </w:rPr>
        <w:t xml:space="preserve">hemes, </w:t>
      </w:r>
      <w:proofErr w:type="gramStart"/>
      <w:r w:rsidR="00671821">
        <w:rPr>
          <w:rFonts w:ascii="Century Gothic" w:hAnsi="Century Gothic"/>
          <w:sz w:val="20"/>
          <w:szCs w:val="20"/>
        </w:rPr>
        <w:t>ear tagging</w:t>
      </w:r>
      <w:proofErr w:type="gramEnd"/>
      <w:r w:rsidR="00671821">
        <w:rPr>
          <w:rFonts w:ascii="Century Gothic" w:hAnsi="Century Gothic"/>
          <w:sz w:val="20"/>
          <w:szCs w:val="20"/>
        </w:rPr>
        <w:t xml:space="preserve"> genotyping, fostering, </w:t>
      </w:r>
      <w:r w:rsidRPr="00092B38">
        <w:rPr>
          <w:rFonts w:ascii="Century Gothic" w:hAnsi="Century Gothic"/>
          <w:sz w:val="20"/>
          <w:szCs w:val="20"/>
        </w:rPr>
        <w:t xml:space="preserve">etc.           </w:t>
      </w:r>
      <w:r w:rsidRPr="00092B38">
        <w:rPr>
          <w:rFonts w:ascii="Century Gothic" w:hAnsi="Century Gothic"/>
          <w:sz w:val="20"/>
          <w:szCs w:val="20"/>
        </w:rPr>
        <w:tab/>
      </w:r>
      <w:r w:rsidR="00092B38" w:rsidRPr="00092B38">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671821">
        <w:rPr>
          <w:rFonts w:ascii="Century Gothic" w:hAnsi="Century Gothic"/>
          <w:sz w:val="20"/>
          <w:szCs w:val="20"/>
        </w:rPr>
        <w:tab/>
      </w:r>
      <w:r w:rsidR="00671821">
        <w:rPr>
          <w:rFonts w:ascii="Century Gothic" w:hAnsi="Century Gothic"/>
          <w:sz w:val="20"/>
          <w:szCs w:val="20"/>
        </w:rPr>
        <w:tab/>
      </w:r>
      <w:r w:rsidR="00671821">
        <w:rPr>
          <w:rFonts w:ascii="Century Gothic" w:hAnsi="Century Gothic"/>
          <w:sz w:val="20"/>
          <w:szCs w:val="20"/>
        </w:rPr>
        <w:tab/>
      </w:r>
      <w:r w:rsidR="00671821">
        <w:rPr>
          <w:rFonts w:ascii="Century Gothic" w:hAnsi="Century Gothic"/>
          <w:sz w:val="20"/>
          <w:szCs w:val="20"/>
        </w:rPr>
        <w:tab/>
      </w:r>
      <w:r w:rsidR="00671821">
        <w:rPr>
          <w:rFonts w:ascii="Century Gothic" w:hAnsi="Century Gothic"/>
          <w:sz w:val="20"/>
          <w:szCs w:val="20"/>
        </w:rPr>
        <w:tab/>
      </w:r>
      <w:r w:rsidR="00671821">
        <w:rPr>
          <w:rFonts w:ascii="Century Gothic" w:hAnsi="Century Gothic"/>
          <w:sz w:val="20"/>
          <w:szCs w:val="20"/>
        </w:rPr>
        <w:tab/>
      </w:r>
      <w:r w:rsidR="00671821">
        <w:rPr>
          <w:rFonts w:ascii="Century Gothic" w:hAnsi="Century Gothic"/>
          <w:sz w:val="20"/>
          <w:szCs w:val="20"/>
        </w:rPr>
        <w:tab/>
      </w:r>
      <w:r w:rsidR="00671821">
        <w:rPr>
          <w:rFonts w:ascii="Century Gothic" w:hAnsi="Century Gothic"/>
          <w:sz w:val="20"/>
          <w:szCs w:val="20"/>
        </w:rPr>
        <w:tab/>
      </w:r>
      <w:r w:rsidR="00092B38" w:rsidRPr="00092B38">
        <w:rPr>
          <w:rFonts w:ascii="Century Gothic" w:hAnsi="Century Gothic"/>
          <w:sz w:val="20"/>
          <w:szCs w:val="20"/>
        </w:rPr>
        <w:t>$0.65/cage/day</w:t>
      </w:r>
    </w:p>
    <w:p w14:paraId="6310A0AD" w14:textId="61A3EDD9" w:rsidR="00550CC1" w:rsidRDefault="00092B38" w:rsidP="7620A545">
      <w:pPr>
        <w:spacing w:line="360" w:lineRule="auto"/>
        <w:rPr>
          <w:rFonts w:ascii="Century Gothic" w:hAnsi="Century Gothic"/>
          <w:sz w:val="20"/>
          <w:szCs w:val="20"/>
        </w:rPr>
      </w:pPr>
      <w:r>
        <w:rPr>
          <w:rFonts w:ascii="Century Gothic" w:hAnsi="Century Gothic"/>
          <w:sz w:val="20"/>
          <w:szCs w:val="20"/>
        </w:rPr>
        <w:t>Conventional</w:t>
      </w:r>
      <w:r w:rsidR="00144EB4">
        <w:rPr>
          <w:rFonts w:ascii="Century Gothic" w:hAnsi="Century Gothic"/>
          <w:sz w:val="20"/>
          <w:szCs w:val="20"/>
        </w:rPr>
        <w:t xml:space="preserve"> mouse</w:t>
      </w:r>
      <w:r>
        <w:rPr>
          <w:rFonts w:ascii="Century Gothic" w:hAnsi="Century Gothic"/>
          <w:sz w:val="20"/>
          <w:szCs w:val="20"/>
        </w:rPr>
        <w:t xml:space="preserve"> SPF colony</w:t>
      </w:r>
      <w:r w:rsidRPr="00092B38">
        <w:rPr>
          <w:rFonts w:ascii="Century Gothic" w:hAnsi="Century Gothic"/>
          <w:sz w:val="20"/>
          <w:szCs w:val="20"/>
        </w:rPr>
        <w:t>, MNV, P. pneumotro</w:t>
      </w:r>
      <w:r w:rsidR="00671821">
        <w:rPr>
          <w:rFonts w:ascii="Century Gothic" w:hAnsi="Century Gothic"/>
          <w:sz w:val="20"/>
          <w:szCs w:val="20"/>
        </w:rPr>
        <w:t>pica,</w:t>
      </w:r>
      <w:r w:rsidRPr="00092B38">
        <w:rPr>
          <w:rFonts w:ascii="Century Gothic" w:hAnsi="Century Gothic"/>
          <w:sz w:val="20"/>
          <w:szCs w:val="20"/>
        </w:rPr>
        <w:t xml:space="preserve"> helicobacter</w:t>
      </w:r>
      <w:r w:rsidR="00671821">
        <w:rPr>
          <w:rFonts w:ascii="Century Gothic" w:hAnsi="Century Gothic"/>
          <w:sz w:val="20"/>
          <w:szCs w:val="20"/>
        </w:rPr>
        <w:t xml:space="preserve"> $ staph             </w:t>
      </w:r>
    </w:p>
    <w:p w14:paraId="6EDFBEC4" w14:textId="5242ADC1" w:rsidR="00092B38" w:rsidRDefault="00092B38" w:rsidP="00550CC1">
      <w:pPr>
        <w:spacing w:line="360" w:lineRule="auto"/>
        <w:ind w:left="7200"/>
        <w:rPr>
          <w:rFonts w:ascii="Century Gothic" w:hAnsi="Century Gothic"/>
          <w:sz w:val="20"/>
          <w:szCs w:val="20"/>
        </w:rPr>
      </w:pPr>
      <w:r w:rsidRPr="00092B38">
        <w:rPr>
          <w:rFonts w:ascii="Century Gothic" w:hAnsi="Century Gothic"/>
          <w:sz w:val="20"/>
          <w:szCs w:val="20"/>
        </w:rPr>
        <w:t>$0.75/cage/day</w:t>
      </w:r>
    </w:p>
    <w:p w14:paraId="0549B98B" w14:textId="7AA25DCF" w:rsidR="00FD5E69" w:rsidRDefault="00FD5E69" w:rsidP="7620A545">
      <w:pPr>
        <w:spacing w:line="360" w:lineRule="auto"/>
        <w:rPr>
          <w:rFonts w:ascii="Century Gothic" w:hAnsi="Century Gothic"/>
          <w:sz w:val="20"/>
          <w:szCs w:val="20"/>
        </w:rPr>
      </w:pPr>
      <w:r>
        <w:rPr>
          <w:rFonts w:ascii="Century Gothic" w:hAnsi="Century Gothic"/>
          <w:sz w:val="20"/>
          <w:szCs w:val="20"/>
        </w:rPr>
        <w:t xml:space="preserve">Rat shoebox micro-isolator                                                                  </w:t>
      </w:r>
      <w:r w:rsidR="00550CC1">
        <w:rPr>
          <w:rFonts w:ascii="Century Gothic" w:hAnsi="Century Gothic"/>
          <w:sz w:val="20"/>
          <w:szCs w:val="20"/>
        </w:rPr>
        <w:t xml:space="preserve">                          </w:t>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sidR="00550CC1">
        <w:rPr>
          <w:rFonts w:ascii="Century Gothic" w:hAnsi="Century Gothic"/>
          <w:sz w:val="20"/>
          <w:szCs w:val="20"/>
        </w:rPr>
        <w:tab/>
      </w:r>
      <w:r>
        <w:rPr>
          <w:rFonts w:ascii="Century Gothic" w:hAnsi="Century Gothic"/>
          <w:sz w:val="20"/>
          <w:szCs w:val="20"/>
        </w:rPr>
        <w:tab/>
        <w:t>$0.75/cage/day</w:t>
      </w:r>
    </w:p>
    <w:p w14:paraId="0FB78278" w14:textId="77777777" w:rsidR="00671821" w:rsidRPr="00092B38" w:rsidRDefault="00671821" w:rsidP="00EE0B35">
      <w:pPr>
        <w:rPr>
          <w:rFonts w:ascii="Century Gothic" w:hAnsi="Century Gothic"/>
          <w:sz w:val="20"/>
          <w:szCs w:val="20"/>
        </w:rPr>
      </w:pPr>
    </w:p>
    <w:p w14:paraId="03D4DFF0" w14:textId="77777777" w:rsidR="00B11F87" w:rsidRPr="00671821" w:rsidRDefault="00092B38" w:rsidP="7620A545">
      <w:pPr>
        <w:rPr>
          <w:rFonts w:ascii="Century Gothic" w:eastAsia="Batang" w:hAnsi="Century Gothic" w:cstheme="minorBidi"/>
        </w:rPr>
      </w:pPr>
      <w:r w:rsidRPr="00671821">
        <w:rPr>
          <w:rFonts w:ascii="Century Gothic" w:hAnsi="Century Gothic"/>
        </w:rPr>
        <w:t>ARC</w:t>
      </w:r>
      <w:r w:rsidR="00671821">
        <w:rPr>
          <w:rFonts w:ascii="Century Gothic" w:hAnsi="Century Gothic"/>
        </w:rPr>
        <w:t xml:space="preserve"> services and fee p</w:t>
      </w:r>
      <w:r w:rsidRPr="00671821">
        <w:rPr>
          <w:rFonts w:ascii="Century Gothic" w:hAnsi="Century Gothic"/>
        </w:rPr>
        <w:t>rices will increase by 3% each fiscal year.</w:t>
      </w:r>
      <w:r w:rsidR="00B11F87" w:rsidRPr="00671821">
        <w:rPr>
          <w:rFonts w:ascii="Century Gothic" w:hAnsi="Century Gothic"/>
        </w:rPr>
        <w:tab/>
      </w:r>
      <w:r w:rsidR="00B11F87" w:rsidRPr="00671821">
        <w:rPr>
          <w:rFonts w:ascii="Century Gothic" w:hAnsi="Century Gothic"/>
        </w:rPr>
        <w:tab/>
      </w:r>
      <w:r w:rsidR="00B11F87" w:rsidRPr="00671821">
        <w:rPr>
          <w:rFonts w:ascii="Century Gothic" w:hAnsi="Century Gothic"/>
        </w:rPr>
        <w:tab/>
      </w:r>
    </w:p>
    <w:p w14:paraId="1FC39945" w14:textId="77777777" w:rsidR="004D1FBB" w:rsidRDefault="004D1FBB" w:rsidP="00EE0B35">
      <w:pPr>
        <w:rPr>
          <w:rFonts w:ascii="Century Gothic" w:eastAsia="Batang" w:hAnsi="Century Gothic" w:cstheme="minorHAnsi"/>
        </w:rPr>
      </w:pPr>
    </w:p>
    <w:p w14:paraId="10DC19DC" w14:textId="77777777" w:rsidR="00C33786" w:rsidRDefault="00C33786">
      <w:pPr>
        <w:spacing w:after="160" w:line="259" w:lineRule="auto"/>
        <w:rPr>
          <w:rFonts w:ascii="Century Gothic" w:eastAsia="Batang" w:hAnsi="Century Gothic" w:cstheme="minorHAnsi"/>
        </w:rPr>
      </w:pPr>
      <w:bookmarkStart w:id="0" w:name="_GoBack"/>
      <w:bookmarkEnd w:id="0"/>
    </w:p>
    <w:p w14:paraId="312A9F0F" w14:textId="77777777" w:rsidR="00C33786" w:rsidRDefault="00C33786">
      <w:pPr>
        <w:spacing w:after="160" w:line="259" w:lineRule="auto"/>
        <w:rPr>
          <w:rFonts w:ascii="Century Gothic" w:eastAsia="Batang" w:hAnsi="Century Gothic" w:cstheme="minorHAnsi"/>
        </w:rPr>
      </w:pPr>
    </w:p>
    <w:sectPr w:rsidR="00C33786" w:rsidSect="00ED47DA">
      <w:pgSz w:w="12240" w:h="15840" w:code="1"/>
      <w:pgMar w:top="864"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51A3"/>
    <w:multiLevelType w:val="hybridMultilevel"/>
    <w:tmpl w:val="D4B8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B098B"/>
    <w:multiLevelType w:val="hybridMultilevel"/>
    <w:tmpl w:val="7C64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A6B19"/>
    <w:multiLevelType w:val="hybridMultilevel"/>
    <w:tmpl w:val="355ED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95BBD"/>
    <w:multiLevelType w:val="hybridMultilevel"/>
    <w:tmpl w:val="1312DE1A"/>
    <w:lvl w:ilvl="0" w:tplc="9AB8F1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9B03E6"/>
    <w:multiLevelType w:val="hybridMultilevel"/>
    <w:tmpl w:val="0416F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5D00AB"/>
    <w:multiLevelType w:val="hybridMultilevel"/>
    <w:tmpl w:val="C11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35"/>
    <w:rsid w:val="00092B38"/>
    <w:rsid w:val="000A5305"/>
    <w:rsid w:val="000E5685"/>
    <w:rsid w:val="00144EB4"/>
    <w:rsid w:val="00197CF0"/>
    <w:rsid w:val="001F19F5"/>
    <w:rsid w:val="00206E95"/>
    <w:rsid w:val="00260ADA"/>
    <w:rsid w:val="002776DF"/>
    <w:rsid w:val="00285315"/>
    <w:rsid w:val="00313C8D"/>
    <w:rsid w:val="003721E8"/>
    <w:rsid w:val="003C03A3"/>
    <w:rsid w:val="003C2BAC"/>
    <w:rsid w:val="00471BB1"/>
    <w:rsid w:val="0049277A"/>
    <w:rsid w:val="004A4BCC"/>
    <w:rsid w:val="004B6FD7"/>
    <w:rsid w:val="004D1FBB"/>
    <w:rsid w:val="00550CC1"/>
    <w:rsid w:val="005C17FE"/>
    <w:rsid w:val="00671821"/>
    <w:rsid w:val="006D6F5A"/>
    <w:rsid w:val="007168B8"/>
    <w:rsid w:val="0080113C"/>
    <w:rsid w:val="008450BD"/>
    <w:rsid w:val="00927D3A"/>
    <w:rsid w:val="00934693"/>
    <w:rsid w:val="009E7C94"/>
    <w:rsid w:val="00AF635A"/>
    <w:rsid w:val="00B11F87"/>
    <w:rsid w:val="00B91843"/>
    <w:rsid w:val="00C25367"/>
    <w:rsid w:val="00C33786"/>
    <w:rsid w:val="00C438B7"/>
    <w:rsid w:val="00C65C7D"/>
    <w:rsid w:val="00C843E2"/>
    <w:rsid w:val="00C90CAA"/>
    <w:rsid w:val="00CE231B"/>
    <w:rsid w:val="00D12F80"/>
    <w:rsid w:val="00D31F4A"/>
    <w:rsid w:val="00DC718C"/>
    <w:rsid w:val="00E41086"/>
    <w:rsid w:val="00E4771F"/>
    <w:rsid w:val="00E874F8"/>
    <w:rsid w:val="00EA39DB"/>
    <w:rsid w:val="00EA7B60"/>
    <w:rsid w:val="00ED1BE1"/>
    <w:rsid w:val="00EE0B35"/>
    <w:rsid w:val="00F05E47"/>
    <w:rsid w:val="00F4361B"/>
    <w:rsid w:val="00F7679C"/>
    <w:rsid w:val="00FB7532"/>
    <w:rsid w:val="00FD2E55"/>
    <w:rsid w:val="00FD5E69"/>
    <w:rsid w:val="7620A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7C7B"/>
  <w15:chartTrackingRefBased/>
  <w15:docId w15:val="{08512E65-77AC-430C-AB5B-AD2C2A8C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7C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4D1FBB"/>
    <w:pPr>
      <w:keepNext/>
      <w:outlineLvl w:val="2"/>
    </w:pPr>
    <w:rPr>
      <w:rFonts w:ascii="Georgia" w:eastAsia="Batang" w:hAnsi="Georgia" w:cs="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35"/>
    <w:pPr>
      <w:ind w:left="720"/>
      <w:contextualSpacing/>
    </w:pPr>
  </w:style>
  <w:style w:type="table" w:styleId="TableGrid">
    <w:name w:val="Table Grid"/>
    <w:basedOn w:val="TableNormal"/>
    <w:uiPriority w:val="39"/>
    <w:rsid w:val="0020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0BD"/>
    <w:rPr>
      <w:color w:val="0563C1" w:themeColor="hyperlink"/>
      <w:u w:val="single"/>
    </w:rPr>
  </w:style>
  <w:style w:type="character" w:styleId="FollowedHyperlink">
    <w:name w:val="FollowedHyperlink"/>
    <w:basedOn w:val="DefaultParagraphFont"/>
    <w:uiPriority w:val="99"/>
    <w:semiHidden/>
    <w:unhideWhenUsed/>
    <w:rsid w:val="00E4771F"/>
    <w:rPr>
      <w:color w:val="954F72" w:themeColor="followedHyperlink"/>
      <w:u w:val="single"/>
    </w:rPr>
  </w:style>
  <w:style w:type="character" w:customStyle="1" w:styleId="Heading3Char">
    <w:name w:val="Heading 3 Char"/>
    <w:basedOn w:val="DefaultParagraphFont"/>
    <w:link w:val="Heading3"/>
    <w:uiPriority w:val="99"/>
    <w:rsid w:val="004D1FBB"/>
    <w:rPr>
      <w:rFonts w:ascii="Georgia" w:eastAsia="Batang" w:hAnsi="Georgia" w:cs="Georgia"/>
      <w:sz w:val="28"/>
      <w:szCs w:val="28"/>
    </w:rPr>
  </w:style>
  <w:style w:type="paragraph" w:styleId="Header">
    <w:name w:val="header"/>
    <w:basedOn w:val="Normal"/>
    <w:link w:val="HeaderChar"/>
    <w:uiPriority w:val="99"/>
    <w:rsid w:val="004D1FBB"/>
    <w:pPr>
      <w:tabs>
        <w:tab w:val="center" w:pos="4320"/>
        <w:tab w:val="right" w:pos="8640"/>
      </w:tabs>
    </w:pPr>
  </w:style>
  <w:style w:type="character" w:customStyle="1" w:styleId="HeaderChar">
    <w:name w:val="Header Char"/>
    <w:basedOn w:val="DefaultParagraphFont"/>
    <w:link w:val="Header"/>
    <w:uiPriority w:val="99"/>
    <w:rsid w:val="004D1FB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7C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C1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dentity.byu.edu/mediaFiles/MedallionSM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Garrett</dc:creator>
  <cp:keywords/>
  <dc:description/>
  <cp:lastModifiedBy>Russ Matheson</cp:lastModifiedBy>
  <cp:revision>4</cp:revision>
  <cp:lastPrinted>2018-12-17T15:48:00Z</cp:lastPrinted>
  <dcterms:created xsi:type="dcterms:W3CDTF">2019-12-18T21:21:00Z</dcterms:created>
  <dcterms:modified xsi:type="dcterms:W3CDTF">2019-12-18T22:11:00Z</dcterms:modified>
</cp:coreProperties>
</file>