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75543" w14:textId="77777777" w:rsidR="00220608" w:rsidRPr="002D03D1" w:rsidRDefault="00220608" w:rsidP="002D03D1">
      <w:pPr>
        <w:jc w:val="center"/>
        <w:rPr>
          <w:b/>
          <w:sz w:val="32"/>
        </w:rPr>
      </w:pPr>
      <w:r w:rsidRPr="002D03D1">
        <w:rPr>
          <w:b/>
          <w:sz w:val="32"/>
        </w:rPr>
        <w:t>Western Blotting</w:t>
      </w:r>
      <w:r w:rsidR="002D03D1">
        <w:rPr>
          <w:b/>
          <w:sz w:val="32"/>
        </w:rPr>
        <w:t xml:space="preserve"> Protocol</w:t>
      </w:r>
    </w:p>
    <w:p w14:paraId="247ED358" w14:textId="77777777" w:rsidR="00805E70" w:rsidRDefault="00805E70" w:rsidP="00220608">
      <w:pPr>
        <w:rPr>
          <w:b/>
          <w:sz w:val="26"/>
          <w:u w:val="single"/>
        </w:rPr>
      </w:pPr>
      <w:r>
        <w:rPr>
          <w:b/>
          <w:sz w:val="26"/>
          <w:u w:val="single"/>
        </w:rPr>
        <w:t>QUICK REFERENCE</w:t>
      </w:r>
    </w:p>
    <w:p w14:paraId="307E8EF1" w14:textId="77777777" w:rsidR="00805E70" w:rsidRDefault="00805E70" w:rsidP="00805E70">
      <w:pPr>
        <w:numPr>
          <w:ilvl w:val="0"/>
          <w:numId w:val="8"/>
        </w:numPr>
        <w:spacing w:after="0"/>
      </w:pPr>
      <w:r>
        <w:t>Run SDS-PAGE and transfer at least 4 hours to nitrocellulose membrane or PVDF membrane.</w:t>
      </w:r>
    </w:p>
    <w:p w14:paraId="023E8155" w14:textId="77777777" w:rsidR="00805E70" w:rsidRDefault="00805E70" w:rsidP="00805E70">
      <w:pPr>
        <w:numPr>
          <w:ilvl w:val="0"/>
          <w:numId w:val="8"/>
        </w:numPr>
        <w:spacing w:after="0"/>
      </w:pPr>
      <w:r>
        <w:t>Block 1 hour in 5% milk TBST, rinse blot once with TBST.</w:t>
      </w:r>
    </w:p>
    <w:p w14:paraId="32F43BD3" w14:textId="77777777" w:rsidR="00805E70" w:rsidRDefault="00805E70" w:rsidP="00805E70">
      <w:pPr>
        <w:numPr>
          <w:ilvl w:val="0"/>
          <w:numId w:val="8"/>
        </w:numPr>
        <w:spacing w:after="0"/>
      </w:pPr>
      <w:r>
        <w:t xml:space="preserve">Incubate overnight at 4’C in 1% milk TBST 1:1000 primary </w:t>
      </w:r>
      <w:proofErr w:type="gramStart"/>
      <w:r>
        <w:t>antibody</w:t>
      </w:r>
      <w:proofErr w:type="gramEnd"/>
      <w:r>
        <w:t xml:space="preserve"> (dilution is completely dependent upon antibody being used, can very from 1:250 to 1:5000).  Antibody should be reused for months.</w:t>
      </w:r>
    </w:p>
    <w:p w14:paraId="5EA7CBFE" w14:textId="77777777" w:rsidR="00805E70" w:rsidRDefault="00805E70" w:rsidP="00805E70">
      <w:pPr>
        <w:numPr>
          <w:ilvl w:val="0"/>
          <w:numId w:val="8"/>
        </w:numPr>
        <w:spacing w:after="0"/>
      </w:pPr>
      <w:r>
        <w:t>Wash blot 3 times with TBST for 10 minutes each</w:t>
      </w:r>
    </w:p>
    <w:p w14:paraId="6649C4E9" w14:textId="77777777" w:rsidR="00805E70" w:rsidRDefault="00805E70" w:rsidP="00805E70">
      <w:pPr>
        <w:numPr>
          <w:ilvl w:val="0"/>
          <w:numId w:val="8"/>
        </w:numPr>
        <w:spacing w:after="0"/>
      </w:pPr>
      <w:r>
        <w:t>Soak blot in secondary antibody (1:3000 in 1% milk TBST) for 2 hours.</w:t>
      </w:r>
    </w:p>
    <w:p w14:paraId="3713FF3A" w14:textId="77777777" w:rsidR="00805E70" w:rsidRDefault="00805E70" w:rsidP="00220608">
      <w:pPr>
        <w:numPr>
          <w:ilvl w:val="0"/>
          <w:numId w:val="8"/>
        </w:numPr>
        <w:spacing w:after="0"/>
      </w:pPr>
      <w:r>
        <w:t xml:space="preserve">Wash blot 3 times in TBST for 10 minutes each, then a final wash in TBS and develop. </w:t>
      </w:r>
    </w:p>
    <w:p w14:paraId="15333315" w14:textId="77777777" w:rsidR="00805E70" w:rsidRPr="00805E70" w:rsidRDefault="00805E70" w:rsidP="00805E70">
      <w:pPr>
        <w:spacing w:after="0"/>
        <w:ind w:left="720"/>
      </w:pPr>
    </w:p>
    <w:p w14:paraId="683B6C64" w14:textId="77777777" w:rsidR="00220608" w:rsidRPr="002D03D1" w:rsidRDefault="00220608" w:rsidP="00220608">
      <w:pPr>
        <w:rPr>
          <w:b/>
          <w:sz w:val="26"/>
          <w:u w:val="single"/>
        </w:rPr>
      </w:pPr>
      <w:r w:rsidRPr="002D03D1">
        <w:rPr>
          <w:b/>
          <w:sz w:val="26"/>
          <w:u w:val="single"/>
        </w:rPr>
        <w:t>I. Materials</w:t>
      </w:r>
    </w:p>
    <w:p w14:paraId="4ABA2845" w14:textId="77777777" w:rsidR="00220608" w:rsidRPr="002D03D1" w:rsidRDefault="002546DF" w:rsidP="00220608">
      <w:pPr>
        <w:pStyle w:val="ListParagraph"/>
        <w:numPr>
          <w:ilvl w:val="0"/>
          <w:numId w:val="2"/>
        </w:numPr>
        <w:rPr>
          <w:sz w:val="26"/>
        </w:rPr>
      </w:pPr>
      <w:r>
        <w:rPr>
          <w:b/>
          <w:sz w:val="26"/>
        </w:rPr>
        <w:t>Transfer buff</w:t>
      </w:r>
      <w:r w:rsidR="00220608" w:rsidRPr="002D03D1">
        <w:rPr>
          <w:b/>
          <w:sz w:val="26"/>
        </w:rPr>
        <w:t>er:</w:t>
      </w:r>
      <w:r w:rsidR="00220608" w:rsidRPr="002D03D1">
        <w:rPr>
          <w:sz w:val="26"/>
        </w:rPr>
        <w:t xml:space="preserve"> 4L = 57.64g glycine; 12.12g </w:t>
      </w:r>
      <w:proofErr w:type="spellStart"/>
      <w:r w:rsidR="00220608" w:rsidRPr="002D03D1">
        <w:rPr>
          <w:sz w:val="26"/>
        </w:rPr>
        <w:t>Tri</w:t>
      </w:r>
      <w:r w:rsidR="00C0664D" w:rsidRPr="002D03D1">
        <w:rPr>
          <w:sz w:val="26"/>
        </w:rPr>
        <w:t>s</w:t>
      </w:r>
      <w:proofErr w:type="spellEnd"/>
      <w:r w:rsidR="00C0664D" w:rsidRPr="002D03D1">
        <w:rPr>
          <w:sz w:val="26"/>
        </w:rPr>
        <w:t xml:space="preserve"> bas</w:t>
      </w:r>
      <w:r w:rsidR="006628E0">
        <w:rPr>
          <w:sz w:val="26"/>
        </w:rPr>
        <w:t>e; 800ml Methanol</w:t>
      </w:r>
      <w:r w:rsidR="00220608" w:rsidRPr="002D03D1">
        <w:rPr>
          <w:sz w:val="26"/>
        </w:rPr>
        <w:t>; ddH</w:t>
      </w:r>
      <w:r w:rsidR="00220608" w:rsidRPr="00710B8B">
        <w:rPr>
          <w:sz w:val="26"/>
          <w:vertAlign w:val="subscript"/>
        </w:rPr>
        <w:t>2</w:t>
      </w:r>
      <w:r w:rsidR="00220608" w:rsidRPr="002D03D1">
        <w:rPr>
          <w:sz w:val="26"/>
        </w:rPr>
        <w:t>O to 4 liters. Store at 4</w:t>
      </w:r>
      <w:r w:rsidR="00220608" w:rsidRPr="002D03D1">
        <w:rPr>
          <w:sz w:val="26"/>
        </w:rPr>
        <w:sym w:font="Symbol" w:char="F0B0"/>
      </w:r>
      <w:r w:rsidR="00220608" w:rsidRPr="002D03D1">
        <w:rPr>
          <w:sz w:val="26"/>
        </w:rPr>
        <w:t>C.</w:t>
      </w:r>
    </w:p>
    <w:p w14:paraId="62A7C724" w14:textId="77777777" w:rsidR="00220608" w:rsidRPr="002D03D1" w:rsidRDefault="00220608" w:rsidP="00C0664D">
      <w:pPr>
        <w:pStyle w:val="ListParagraph"/>
        <w:rPr>
          <w:sz w:val="26"/>
        </w:rPr>
      </w:pPr>
      <w:r w:rsidRPr="002D03D1">
        <w:rPr>
          <w:sz w:val="26"/>
        </w:rPr>
        <w:t>Recycle 5 times</w:t>
      </w:r>
    </w:p>
    <w:p w14:paraId="598F9561" w14:textId="77777777" w:rsidR="00220608" w:rsidRPr="002D03D1" w:rsidRDefault="00220608" w:rsidP="00220608">
      <w:pPr>
        <w:pStyle w:val="ListParagraph"/>
        <w:numPr>
          <w:ilvl w:val="0"/>
          <w:numId w:val="2"/>
        </w:numPr>
        <w:rPr>
          <w:sz w:val="26"/>
        </w:rPr>
      </w:pPr>
      <w:r w:rsidRPr="002D03D1">
        <w:rPr>
          <w:b/>
          <w:sz w:val="26"/>
        </w:rPr>
        <w:t>TBS</w:t>
      </w:r>
      <w:r w:rsidRPr="002D03D1">
        <w:rPr>
          <w:sz w:val="26"/>
        </w:rPr>
        <w:t xml:space="preserve"> (1x): (20 </w:t>
      </w:r>
      <w:proofErr w:type="spellStart"/>
      <w:r w:rsidRPr="002D03D1">
        <w:rPr>
          <w:sz w:val="26"/>
        </w:rPr>
        <w:t>mM</w:t>
      </w:r>
      <w:proofErr w:type="spellEnd"/>
      <w:r w:rsidRPr="002D03D1">
        <w:rPr>
          <w:sz w:val="26"/>
        </w:rPr>
        <w:t xml:space="preserve"> </w:t>
      </w:r>
      <w:proofErr w:type="spellStart"/>
      <w:r w:rsidR="00193696" w:rsidRPr="002D03D1">
        <w:rPr>
          <w:sz w:val="26"/>
        </w:rPr>
        <w:t>T</w:t>
      </w:r>
      <w:r w:rsidR="00193696">
        <w:rPr>
          <w:sz w:val="26"/>
        </w:rPr>
        <w:t>r</w:t>
      </w:r>
      <w:r w:rsidR="00193696" w:rsidRPr="002D03D1">
        <w:rPr>
          <w:sz w:val="26"/>
        </w:rPr>
        <w:t>is</w:t>
      </w:r>
      <w:proofErr w:type="spellEnd"/>
      <w:r w:rsidRPr="002D03D1">
        <w:rPr>
          <w:sz w:val="26"/>
        </w:rPr>
        <w:t xml:space="preserve">, 500 </w:t>
      </w:r>
      <w:proofErr w:type="spellStart"/>
      <w:r w:rsidRPr="002D03D1">
        <w:rPr>
          <w:sz w:val="26"/>
        </w:rPr>
        <w:t>mM</w:t>
      </w:r>
      <w:proofErr w:type="spellEnd"/>
      <w:r w:rsidRPr="002D03D1">
        <w:rPr>
          <w:sz w:val="26"/>
        </w:rPr>
        <w:t xml:space="preserve"> </w:t>
      </w:r>
      <w:proofErr w:type="spellStart"/>
      <w:r w:rsidRPr="002D03D1">
        <w:rPr>
          <w:sz w:val="26"/>
        </w:rPr>
        <w:t>NaCl</w:t>
      </w:r>
      <w:proofErr w:type="spellEnd"/>
      <w:r w:rsidRPr="002D03D1">
        <w:rPr>
          <w:sz w:val="26"/>
        </w:rPr>
        <w:t>)</w:t>
      </w:r>
    </w:p>
    <w:p w14:paraId="74629A41" w14:textId="77777777" w:rsidR="00220608" w:rsidRPr="002D03D1" w:rsidRDefault="00220608" w:rsidP="00C0664D">
      <w:pPr>
        <w:pStyle w:val="ListParagraph"/>
        <w:ind w:left="1350"/>
        <w:rPr>
          <w:sz w:val="26"/>
        </w:rPr>
      </w:pPr>
      <w:r w:rsidRPr="002D03D1">
        <w:rPr>
          <w:sz w:val="26"/>
        </w:rPr>
        <w:t xml:space="preserve">2L = 4.84g </w:t>
      </w:r>
      <w:proofErr w:type="spellStart"/>
      <w:r w:rsidRPr="002D03D1">
        <w:rPr>
          <w:sz w:val="26"/>
        </w:rPr>
        <w:t>Tris</w:t>
      </w:r>
      <w:proofErr w:type="spellEnd"/>
      <w:r w:rsidRPr="002D03D1">
        <w:rPr>
          <w:sz w:val="26"/>
        </w:rPr>
        <w:t xml:space="preserve">; 58.48g </w:t>
      </w:r>
      <w:proofErr w:type="spellStart"/>
      <w:r w:rsidRPr="002D03D1">
        <w:rPr>
          <w:sz w:val="26"/>
        </w:rPr>
        <w:t>NaCl</w:t>
      </w:r>
      <w:proofErr w:type="spellEnd"/>
      <w:r w:rsidRPr="002D03D1">
        <w:rPr>
          <w:sz w:val="26"/>
        </w:rPr>
        <w:t>; ddH</w:t>
      </w:r>
      <w:r w:rsidRPr="00710B8B">
        <w:rPr>
          <w:sz w:val="26"/>
          <w:vertAlign w:val="subscript"/>
        </w:rPr>
        <w:t>2</w:t>
      </w:r>
      <w:r w:rsidRPr="002D03D1">
        <w:rPr>
          <w:sz w:val="26"/>
        </w:rPr>
        <w:t xml:space="preserve">O to 2 liters adjust pH to 7.5 with conc. </w:t>
      </w:r>
      <w:proofErr w:type="spellStart"/>
      <w:r w:rsidRPr="002D03D1">
        <w:rPr>
          <w:sz w:val="26"/>
        </w:rPr>
        <w:t>HCl</w:t>
      </w:r>
      <w:proofErr w:type="spellEnd"/>
      <w:r w:rsidRPr="002D03D1">
        <w:rPr>
          <w:sz w:val="26"/>
        </w:rPr>
        <w:t>.</w:t>
      </w:r>
    </w:p>
    <w:p w14:paraId="05C49EA9" w14:textId="77777777" w:rsidR="00220608" w:rsidRPr="002D03D1" w:rsidRDefault="00220608" w:rsidP="00220608">
      <w:pPr>
        <w:pStyle w:val="ListParagraph"/>
        <w:numPr>
          <w:ilvl w:val="0"/>
          <w:numId w:val="2"/>
        </w:numPr>
        <w:rPr>
          <w:sz w:val="26"/>
        </w:rPr>
      </w:pPr>
      <w:r w:rsidRPr="002D03D1">
        <w:rPr>
          <w:b/>
          <w:sz w:val="26"/>
        </w:rPr>
        <w:t>TTBS:</w:t>
      </w:r>
      <w:r w:rsidRPr="002D03D1">
        <w:rPr>
          <w:sz w:val="26"/>
        </w:rPr>
        <w:t xml:space="preserve">  1L = </w:t>
      </w:r>
      <w:r w:rsidR="002546DF">
        <w:rPr>
          <w:sz w:val="26"/>
        </w:rPr>
        <w:t>0.5ml of Tween-20 to 1 liter of</w:t>
      </w:r>
      <w:r w:rsidRPr="002D03D1">
        <w:rPr>
          <w:sz w:val="26"/>
        </w:rPr>
        <w:t xml:space="preserve"> TBS</w:t>
      </w:r>
    </w:p>
    <w:p w14:paraId="6307745C" w14:textId="77777777" w:rsidR="00220608" w:rsidRPr="002D03D1" w:rsidRDefault="00220608" w:rsidP="00220608">
      <w:pPr>
        <w:pStyle w:val="ListParagraph"/>
        <w:numPr>
          <w:ilvl w:val="0"/>
          <w:numId w:val="2"/>
        </w:numPr>
        <w:rPr>
          <w:sz w:val="26"/>
        </w:rPr>
      </w:pPr>
      <w:r w:rsidRPr="002D03D1">
        <w:rPr>
          <w:b/>
          <w:sz w:val="26"/>
        </w:rPr>
        <w:t>Blocking buffer:</w:t>
      </w:r>
      <w:r w:rsidRPr="002D03D1">
        <w:rPr>
          <w:sz w:val="26"/>
        </w:rPr>
        <w:t xml:space="preserve">  50ml of TBS with 5% dry milk</w:t>
      </w:r>
    </w:p>
    <w:p w14:paraId="3007EBC1" w14:textId="77777777" w:rsidR="00220608" w:rsidRPr="002D03D1" w:rsidRDefault="00220608" w:rsidP="00220608">
      <w:pPr>
        <w:pStyle w:val="ListParagraph"/>
        <w:numPr>
          <w:ilvl w:val="0"/>
          <w:numId w:val="2"/>
        </w:numPr>
        <w:rPr>
          <w:sz w:val="26"/>
        </w:rPr>
      </w:pPr>
      <w:r w:rsidRPr="002D03D1">
        <w:rPr>
          <w:b/>
          <w:sz w:val="26"/>
        </w:rPr>
        <w:t>Antibody buffer:</w:t>
      </w:r>
      <w:r w:rsidRPr="002D03D1">
        <w:rPr>
          <w:sz w:val="26"/>
        </w:rPr>
        <w:t xml:space="preserve"> make up 10ml – antibodies are expensive so use as little as possible.  Antibody solutions can be saved in the fridge for ~1 month and reused.</w:t>
      </w:r>
    </w:p>
    <w:p w14:paraId="3AEC0808" w14:textId="77777777" w:rsidR="00220608" w:rsidRPr="002D03D1" w:rsidRDefault="00220608" w:rsidP="00220608">
      <w:pPr>
        <w:pStyle w:val="ListParagraph"/>
        <w:numPr>
          <w:ilvl w:val="1"/>
          <w:numId w:val="6"/>
        </w:numPr>
        <w:rPr>
          <w:sz w:val="26"/>
        </w:rPr>
      </w:pPr>
      <w:r w:rsidRPr="002D03D1">
        <w:rPr>
          <w:sz w:val="26"/>
        </w:rPr>
        <w:t>Primary: use as per manufacturers instructions.  This is usually a 1:500 dilution in 1x TBST with 1% BSA.</w:t>
      </w:r>
    </w:p>
    <w:p w14:paraId="0BFCE83C" w14:textId="77777777" w:rsidR="00220608" w:rsidRPr="002D03D1" w:rsidRDefault="00220608" w:rsidP="00220608">
      <w:pPr>
        <w:pStyle w:val="ListParagraph"/>
        <w:numPr>
          <w:ilvl w:val="1"/>
          <w:numId w:val="6"/>
        </w:numPr>
        <w:rPr>
          <w:sz w:val="26"/>
        </w:rPr>
      </w:pPr>
      <w:r w:rsidRPr="002D03D1">
        <w:rPr>
          <w:sz w:val="26"/>
        </w:rPr>
        <w:t>Secondary: Use either anti-rabbit or anti-mouse depending on primary antibody.  Secondary antibodies are usually used at a 1:10,000 dilution in TBST with 1% dry milk.</w:t>
      </w:r>
    </w:p>
    <w:p w14:paraId="00660AA9" w14:textId="77777777" w:rsidR="00220608" w:rsidRPr="002D03D1" w:rsidRDefault="00220608" w:rsidP="00220608">
      <w:pPr>
        <w:pStyle w:val="ListParagraph"/>
        <w:numPr>
          <w:ilvl w:val="1"/>
          <w:numId w:val="2"/>
        </w:numPr>
        <w:ind w:left="720"/>
        <w:rPr>
          <w:sz w:val="26"/>
        </w:rPr>
      </w:pPr>
      <w:r w:rsidRPr="002D03D1">
        <w:rPr>
          <w:b/>
          <w:sz w:val="26"/>
        </w:rPr>
        <w:t>HRP color development solution:</w:t>
      </w:r>
      <w:r w:rsidRPr="002D03D1">
        <w:rPr>
          <w:sz w:val="26"/>
        </w:rPr>
        <w:t xml:space="preserve">  Mix together equal amounts of the reagents right before use.  DO NOT MIX EITHER REAGENT INTO THE STOCK VIALS!  </w:t>
      </w:r>
    </w:p>
    <w:p w14:paraId="65B3A619" w14:textId="77777777" w:rsidR="00C0664D" w:rsidRPr="002D03D1" w:rsidRDefault="00220608" w:rsidP="00220608">
      <w:pPr>
        <w:pStyle w:val="ListParagraph"/>
        <w:numPr>
          <w:ilvl w:val="1"/>
          <w:numId w:val="2"/>
        </w:numPr>
        <w:ind w:left="720"/>
        <w:rPr>
          <w:sz w:val="26"/>
        </w:rPr>
      </w:pPr>
      <w:r w:rsidRPr="002D03D1">
        <w:rPr>
          <w:b/>
          <w:sz w:val="26"/>
        </w:rPr>
        <w:t>Stripping Buffer:</w:t>
      </w:r>
      <w:r w:rsidRPr="002D03D1">
        <w:rPr>
          <w:sz w:val="26"/>
        </w:rPr>
        <w:t xml:space="preserve"> 67.5mM </w:t>
      </w:r>
      <w:proofErr w:type="spellStart"/>
      <w:r w:rsidRPr="002D03D1">
        <w:rPr>
          <w:sz w:val="26"/>
        </w:rPr>
        <w:t>Tris</w:t>
      </w:r>
      <w:proofErr w:type="spellEnd"/>
      <w:r w:rsidRPr="002D03D1">
        <w:rPr>
          <w:sz w:val="26"/>
        </w:rPr>
        <w:t xml:space="preserve">. </w:t>
      </w:r>
      <w:proofErr w:type="spellStart"/>
      <w:r w:rsidRPr="002D03D1">
        <w:rPr>
          <w:sz w:val="26"/>
        </w:rPr>
        <w:t>Cl</w:t>
      </w:r>
      <w:proofErr w:type="spellEnd"/>
      <w:r w:rsidRPr="002D03D1">
        <w:rPr>
          <w:sz w:val="26"/>
        </w:rPr>
        <w:t xml:space="preserve"> pH 6.7; 2% SDS; 100mM </w:t>
      </w:r>
      <w:r w:rsidRPr="002D03D1">
        <w:rPr>
          <w:sz w:val="26"/>
        </w:rPr>
        <w:sym w:font="Symbol" w:char="F062"/>
      </w:r>
      <w:r w:rsidRPr="002D03D1">
        <w:rPr>
          <w:sz w:val="26"/>
        </w:rPr>
        <w:t>-ME</w:t>
      </w:r>
    </w:p>
    <w:p w14:paraId="37F7E979" w14:textId="77777777" w:rsidR="00C0664D" w:rsidRPr="002D03D1" w:rsidRDefault="00C0664D" w:rsidP="00805E70">
      <w:pPr>
        <w:rPr>
          <w:b/>
          <w:sz w:val="26"/>
          <w:u w:val="single"/>
        </w:rPr>
      </w:pPr>
      <w:r w:rsidRPr="002D03D1">
        <w:rPr>
          <w:b/>
          <w:sz w:val="26"/>
          <w:u w:val="single"/>
        </w:rPr>
        <w:t>II Method</w:t>
      </w:r>
    </w:p>
    <w:p w14:paraId="3CC48765" w14:textId="77777777" w:rsidR="00C0664D" w:rsidRPr="002D03D1" w:rsidRDefault="00C0664D" w:rsidP="00C0664D">
      <w:pPr>
        <w:pStyle w:val="ListParagraph"/>
        <w:numPr>
          <w:ilvl w:val="0"/>
          <w:numId w:val="7"/>
        </w:numPr>
        <w:rPr>
          <w:sz w:val="26"/>
        </w:rPr>
      </w:pPr>
      <w:r w:rsidRPr="002D03D1">
        <w:rPr>
          <w:sz w:val="26"/>
        </w:rPr>
        <w:t>Prepare samples for gel.  See preparation of yeast cells for western blotting if necessary.  Prepare protein MW markers for gel by boiling the desired amount to be loaded in gel.</w:t>
      </w:r>
    </w:p>
    <w:p w14:paraId="5A8B0F9F" w14:textId="77777777" w:rsidR="00C0664D" w:rsidRPr="002D03D1" w:rsidRDefault="00C0664D" w:rsidP="00C0664D">
      <w:pPr>
        <w:pStyle w:val="ListParagraph"/>
        <w:numPr>
          <w:ilvl w:val="0"/>
          <w:numId w:val="7"/>
        </w:numPr>
        <w:rPr>
          <w:sz w:val="26"/>
        </w:rPr>
      </w:pPr>
      <w:r w:rsidRPr="002D03D1">
        <w:rPr>
          <w:sz w:val="26"/>
        </w:rPr>
        <w:t>Pour a SDS-PAGE gel.</w:t>
      </w:r>
    </w:p>
    <w:p w14:paraId="23E3301D" w14:textId="77777777" w:rsidR="00C0664D" w:rsidRPr="002D03D1" w:rsidRDefault="00C0664D" w:rsidP="00C0664D">
      <w:pPr>
        <w:pStyle w:val="ListParagraph"/>
        <w:numPr>
          <w:ilvl w:val="0"/>
          <w:numId w:val="7"/>
        </w:numPr>
        <w:rPr>
          <w:sz w:val="26"/>
        </w:rPr>
      </w:pPr>
      <w:r w:rsidRPr="002D03D1">
        <w:rPr>
          <w:sz w:val="26"/>
        </w:rPr>
        <w:t>Western Blot:  With glo</w:t>
      </w:r>
      <w:r w:rsidR="003F0A7F" w:rsidRPr="002D03D1">
        <w:rPr>
          <w:sz w:val="26"/>
        </w:rPr>
        <w:t>ves, carefully measure and cut n</w:t>
      </w:r>
      <w:r w:rsidRPr="002D03D1">
        <w:rPr>
          <w:sz w:val="26"/>
        </w:rPr>
        <w:t>itrocellulose rectangles the size of the western b</w:t>
      </w:r>
      <w:r w:rsidR="002546DF">
        <w:rPr>
          <w:sz w:val="26"/>
        </w:rPr>
        <w:t>lot sponges.  Pour transfer buff</w:t>
      </w:r>
      <w:r w:rsidRPr="002D03D1">
        <w:rPr>
          <w:sz w:val="26"/>
        </w:rPr>
        <w:t>er into a large Tupperware tray.  Slip one rectangle of nitrocellulose in at a 45</w:t>
      </w:r>
      <w:r w:rsidRPr="002D03D1">
        <w:rPr>
          <w:sz w:val="26"/>
        </w:rPr>
        <w:sym w:font="Symbol" w:char="F0B0"/>
      </w:r>
      <w:r w:rsidRPr="002D03D1">
        <w:rPr>
          <w:sz w:val="26"/>
        </w:rPr>
        <w:t xml:space="preserve"> angle.  Leave for a few minutes.</w:t>
      </w:r>
    </w:p>
    <w:p w14:paraId="5DB98AD8" w14:textId="77777777" w:rsidR="0069737D" w:rsidRPr="00805E70" w:rsidRDefault="00C0664D" w:rsidP="00805E70">
      <w:pPr>
        <w:pStyle w:val="ListParagraph"/>
        <w:numPr>
          <w:ilvl w:val="0"/>
          <w:numId w:val="7"/>
        </w:numPr>
        <w:rPr>
          <w:sz w:val="26"/>
        </w:rPr>
      </w:pPr>
      <w:r w:rsidRPr="002D03D1">
        <w:rPr>
          <w:sz w:val="26"/>
        </w:rPr>
        <w:lastRenderedPageBreak/>
        <w:t xml:space="preserve">Open up </w:t>
      </w:r>
      <w:r w:rsidR="003F0A7F" w:rsidRPr="002D03D1">
        <w:rPr>
          <w:sz w:val="26"/>
        </w:rPr>
        <w:t>glass plates of SDS-PAGE gel.  R</w:t>
      </w:r>
      <w:r w:rsidRPr="002D03D1">
        <w:rPr>
          <w:sz w:val="26"/>
        </w:rPr>
        <w:t>emove stacking gel by scraping off.  Carefully bind a r</w:t>
      </w:r>
      <w:r w:rsidR="002546DF">
        <w:rPr>
          <w:sz w:val="26"/>
        </w:rPr>
        <w:t>ectangle of 3mm paper on top.  R</w:t>
      </w:r>
      <w:r w:rsidRPr="002D03D1">
        <w:rPr>
          <w:sz w:val="26"/>
        </w:rPr>
        <w:t>oll out air bubbles gently with a plast</w:t>
      </w:r>
      <w:r w:rsidR="003F0A7F" w:rsidRPr="002D03D1">
        <w:rPr>
          <w:sz w:val="26"/>
        </w:rPr>
        <w:t xml:space="preserve">ic </w:t>
      </w:r>
      <w:r w:rsidR="00193696" w:rsidRPr="002D03D1">
        <w:rPr>
          <w:sz w:val="26"/>
        </w:rPr>
        <w:t>pipette</w:t>
      </w:r>
      <w:r w:rsidR="003F0A7F" w:rsidRPr="002D03D1">
        <w:rPr>
          <w:sz w:val="26"/>
        </w:rPr>
        <w:t>.  Wet sponges in transf</w:t>
      </w:r>
      <w:r w:rsidRPr="002D03D1">
        <w:rPr>
          <w:sz w:val="26"/>
        </w:rPr>
        <w:t>er buffer and put on</w:t>
      </w:r>
      <w:r w:rsidR="002546DF">
        <w:rPr>
          <w:sz w:val="26"/>
        </w:rPr>
        <w:t>e</w:t>
      </w:r>
      <w:r w:rsidRPr="002D03D1">
        <w:rPr>
          <w:sz w:val="26"/>
        </w:rPr>
        <w:t xml:space="preserve"> under and </w:t>
      </w:r>
      <w:r w:rsidR="003F0A7F" w:rsidRPr="002D03D1">
        <w:rPr>
          <w:sz w:val="26"/>
        </w:rPr>
        <w:t>one over the sandwich.  Roll out</w:t>
      </w:r>
      <w:r w:rsidRPr="002D03D1">
        <w:rPr>
          <w:sz w:val="26"/>
        </w:rPr>
        <w:t xml:space="preserve"> the air bubbles gently.  Place sandwich in plastic “cage” with black side on gel side.</w:t>
      </w:r>
      <w:bookmarkStart w:id="0" w:name="_GoBack"/>
      <w:bookmarkEnd w:id="0"/>
    </w:p>
    <w:p w14:paraId="32107728" w14:textId="77777777" w:rsidR="003F0A7F" w:rsidRPr="00805E70" w:rsidRDefault="0069737D" w:rsidP="00805E70">
      <w:pPr>
        <w:pStyle w:val="ListParagraph"/>
        <w:ind w:left="1080" w:hanging="1080"/>
        <w:rPr>
          <w:sz w:val="26"/>
        </w:rPr>
      </w:pPr>
      <w:r w:rsidRPr="0069737D">
        <w:rPr>
          <w:noProof/>
          <w:sz w:val="26"/>
        </w:rPr>
        <w:drawing>
          <wp:inline distT="0" distB="0" distL="0" distR="0" wp14:anchorId="7246EDC1" wp14:editId="261C05D8">
            <wp:extent cx="5943600" cy="1722543"/>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722543"/>
                    </a:xfrm>
                    <a:prstGeom prst="rect">
                      <a:avLst/>
                    </a:prstGeom>
                    <a:noFill/>
                    <a:ln w="9525">
                      <a:noFill/>
                      <a:miter lim="800000"/>
                      <a:headEnd/>
                      <a:tailEnd/>
                    </a:ln>
                  </pic:spPr>
                </pic:pic>
              </a:graphicData>
            </a:graphic>
          </wp:inline>
        </w:drawing>
      </w:r>
    </w:p>
    <w:p w14:paraId="3CB80895" w14:textId="77777777" w:rsidR="003F0A7F" w:rsidRPr="002D03D1" w:rsidRDefault="003F0A7F" w:rsidP="00C0664D">
      <w:pPr>
        <w:pStyle w:val="ListParagraph"/>
        <w:numPr>
          <w:ilvl w:val="0"/>
          <w:numId w:val="7"/>
        </w:numPr>
        <w:rPr>
          <w:sz w:val="26"/>
        </w:rPr>
      </w:pPr>
      <w:r w:rsidRPr="002D03D1">
        <w:rPr>
          <w:sz w:val="26"/>
        </w:rPr>
        <w:t xml:space="preserve">Set up Western blot apparatus with stir bar inside and ~1/2 full of transfer buffer.  Put ice block (or water cooler for large transfer) and sandwich cage(s) inside electrode box. When it’s all set up, the transfer buffer should be at the top of the chamber.  Place on stir plate and stir rapidly.  Set amperage at &lt; 500 mA.  As the temperature increases, amperage will increase and the power supply will buzz if it goes over 500mA.  Transfer for 1.5 hours.  (If using the 200/2.0 </w:t>
      </w:r>
      <w:r w:rsidR="002546DF">
        <w:rPr>
          <w:sz w:val="26"/>
        </w:rPr>
        <w:t>power supply, run mini-blot at 3</w:t>
      </w:r>
      <w:r w:rsidRPr="002D03D1">
        <w:rPr>
          <w:sz w:val="26"/>
        </w:rPr>
        <w:t>00V or full size blot at 800mA.)  Be careful – high amperage kills!</w:t>
      </w:r>
    </w:p>
    <w:p w14:paraId="7B2E07CE" w14:textId="77777777" w:rsidR="003F0A7F" w:rsidRPr="002D03D1" w:rsidRDefault="003F0A7F" w:rsidP="00C0664D">
      <w:pPr>
        <w:pStyle w:val="ListParagraph"/>
        <w:numPr>
          <w:ilvl w:val="0"/>
          <w:numId w:val="7"/>
        </w:numPr>
        <w:rPr>
          <w:sz w:val="26"/>
        </w:rPr>
      </w:pPr>
      <w:r w:rsidRPr="002D03D1">
        <w:rPr>
          <w:sz w:val="26"/>
        </w:rPr>
        <w:t>Open up sandwich and check that all visible markers have transferred to the nitrocellulose.</w:t>
      </w:r>
    </w:p>
    <w:p w14:paraId="2FEE5536" w14:textId="77777777" w:rsidR="003F0A7F" w:rsidRPr="002D03D1" w:rsidRDefault="002546DF" w:rsidP="00C0664D">
      <w:pPr>
        <w:pStyle w:val="ListParagraph"/>
        <w:numPr>
          <w:ilvl w:val="0"/>
          <w:numId w:val="7"/>
        </w:numPr>
        <w:rPr>
          <w:sz w:val="26"/>
        </w:rPr>
      </w:pPr>
      <w:r>
        <w:rPr>
          <w:sz w:val="26"/>
        </w:rPr>
        <w:t>Wearing gloves p</w:t>
      </w:r>
      <w:r w:rsidR="003F0A7F" w:rsidRPr="002D03D1">
        <w:rPr>
          <w:sz w:val="26"/>
        </w:rPr>
        <w:t>ut nitrocellulose in 50 ml blocking buffer</w:t>
      </w:r>
      <w:r>
        <w:rPr>
          <w:sz w:val="26"/>
        </w:rPr>
        <w:t xml:space="preserve"> and shake for 1 hour.  Pour out</w:t>
      </w:r>
      <w:r w:rsidR="003F0A7F" w:rsidRPr="002D03D1">
        <w:rPr>
          <w:sz w:val="26"/>
        </w:rPr>
        <w:t xml:space="preserve"> blocking buffer.  Rinse blot once with TTBS.</w:t>
      </w:r>
    </w:p>
    <w:p w14:paraId="6547B755" w14:textId="77777777" w:rsidR="003F0A7F" w:rsidRPr="002D03D1" w:rsidRDefault="003F0A7F" w:rsidP="00C0664D">
      <w:pPr>
        <w:pStyle w:val="ListParagraph"/>
        <w:numPr>
          <w:ilvl w:val="0"/>
          <w:numId w:val="7"/>
        </w:numPr>
        <w:rPr>
          <w:sz w:val="26"/>
        </w:rPr>
      </w:pPr>
      <w:r w:rsidRPr="002D03D1">
        <w:rPr>
          <w:sz w:val="26"/>
        </w:rPr>
        <w:t>Put nitrocellulose into 1</w:t>
      </w:r>
      <w:r w:rsidRPr="002D03D1">
        <w:rPr>
          <w:sz w:val="26"/>
        </w:rPr>
        <w:sym w:font="Symbol" w:char="F0B0"/>
      </w:r>
      <w:r w:rsidRPr="002D03D1">
        <w:rPr>
          <w:sz w:val="26"/>
        </w:rPr>
        <w:t xml:space="preserve"> </w:t>
      </w:r>
      <w:proofErr w:type="spellStart"/>
      <w:r w:rsidRPr="002D03D1">
        <w:rPr>
          <w:sz w:val="26"/>
        </w:rPr>
        <w:t>Ab</w:t>
      </w:r>
      <w:proofErr w:type="spellEnd"/>
      <w:r w:rsidRPr="002D03D1">
        <w:rPr>
          <w:sz w:val="26"/>
        </w:rPr>
        <w:t xml:space="preserve"> buffer.  Incubate with shaking for 2 hours -&gt; overnight.</w:t>
      </w:r>
    </w:p>
    <w:p w14:paraId="0B5112FF" w14:textId="77777777" w:rsidR="003F0A7F" w:rsidRPr="002D03D1" w:rsidRDefault="003F0A7F" w:rsidP="00C0664D">
      <w:pPr>
        <w:pStyle w:val="ListParagraph"/>
        <w:numPr>
          <w:ilvl w:val="0"/>
          <w:numId w:val="7"/>
        </w:numPr>
        <w:rPr>
          <w:sz w:val="26"/>
        </w:rPr>
      </w:pPr>
      <w:r w:rsidRPr="002D03D1">
        <w:rPr>
          <w:sz w:val="26"/>
        </w:rPr>
        <w:t>Wash blot 3 times with TTBS for 10 minutes each.</w:t>
      </w:r>
    </w:p>
    <w:p w14:paraId="40526F51" w14:textId="77777777" w:rsidR="003F0A7F" w:rsidRPr="002D03D1" w:rsidRDefault="002546DF" w:rsidP="00C0664D">
      <w:pPr>
        <w:pStyle w:val="ListParagraph"/>
        <w:numPr>
          <w:ilvl w:val="0"/>
          <w:numId w:val="7"/>
        </w:numPr>
        <w:rPr>
          <w:sz w:val="26"/>
        </w:rPr>
      </w:pPr>
      <w:r>
        <w:rPr>
          <w:sz w:val="26"/>
        </w:rPr>
        <w:t>Soak blot in 1</w:t>
      </w:r>
      <w:r w:rsidR="003F0A7F" w:rsidRPr="002D03D1">
        <w:rPr>
          <w:sz w:val="26"/>
        </w:rPr>
        <w:t>0mls of Antibody buffer + 2</w:t>
      </w:r>
      <w:r w:rsidR="003F0A7F" w:rsidRPr="002D03D1">
        <w:rPr>
          <w:sz w:val="26"/>
        </w:rPr>
        <w:sym w:font="Symbol" w:char="F0B0"/>
      </w:r>
      <w:r w:rsidR="003F0A7F" w:rsidRPr="002D03D1">
        <w:rPr>
          <w:sz w:val="26"/>
        </w:rPr>
        <w:t>Ab.  Incubate 1 hour.</w:t>
      </w:r>
    </w:p>
    <w:p w14:paraId="3585567C" w14:textId="77777777" w:rsidR="002D03D1" w:rsidRPr="002546DF" w:rsidRDefault="002546DF" w:rsidP="002546DF">
      <w:pPr>
        <w:pStyle w:val="ListParagraph"/>
        <w:ind w:left="1080" w:hanging="360"/>
        <w:rPr>
          <w:sz w:val="26"/>
        </w:rPr>
      </w:pPr>
      <w:r>
        <w:rPr>
          <w:sz w:val="26"/>
        </w:rPr>
        <w:t xml:space="preserve">11. </w:t>
      </w:r>
      <w:r w:rsidR="003F0A7F" w:rsidRPr="002D03D1">
        <w:rPr>
          <w:sz w:val="26"/>
        </w:rPr>
        <w:t>Wash blot 3 times in TTBS for 10 minutes each.</w:t>
      </w:r>
      <w:r w:rsidR="002D03D1" w:rsidRPr="002D03D1">
        <w:rPr>
          <w:sz w:val="26"/>
        </w:rPr>
        <w:t xml:space="preserve">  Then wash once in TBS.  </w:t>
      </w:r>
      <w:r>
        <w:rPr>
          <w:sz w:val="26"/>
        </w:rPr>
        <w:t xml:space="preserve"> </w:t>
      </w:r>
      <w:r w:rsidR="002D03D1" w:rsidRPr="002D03D1">
        <w:rPr>
          <w:sz w:val="26"/>
        </w:rPr>
        <w:t>Pour off TBS and add color development solution made immediately prior to using.</w:t>
      </w:r>
      <w:r w:rsidRPr="002546DF">
        <w:rPr>
          <w:sz w:val="26"/>
        </w:rPr>
        <w:t xml:space="preserve"> </w:t>
      </w:r>
      <w:r w:rsidRPr="002D03D1">
        <w:rPr>
          <w:sz w:val="26"/>
        </w:rPr>
        <w:t>Quickly blot off nitrocellulose paper (NP) on paper towel.  Then incubate NP in reaction mix for 1-2 min (up to 10 if you s</w:t>
      </w:r>
      <w:r>
        <w:rPr>
          <w:sz w:val="26"/>
        </w:rPr>
        <w:t>uspect a low signal).  Then blot</w:t>
      </w:r>
      <w:r w:rsidRPr="002D03D1">
        <w:rPr>
          <w:sz w:val="26"/>
        </w:rPr>
        <w:t xml:space="preserve"> off and wrap in </w:t>
      </w:r>
      <w:proofErr w:type="spellStart"/>
      <w:r w:rsidRPr="002D03D1">
        <w:rPr>
          <w:sz w:val="26"/>
        </w:rPr>
        <w:t>syran</w:t>
      </w:r>
      <w:proofErr w:type="spellEnd"/>
      <w:r w:rsidRPr="002D03D1">
        <w:rPr>
          <w:sz w:val="26"/>
        </w:rPr>
        <w:t xml:space="preserve"> wrap, tape into cassette.  Expose on film.</w:t>
      </w:r>
      <w:r>
        <w:rPr>
          <w:sz w:val="26"/>
        </w:rPr>
        <w:t xml:space="preserve"> </w:t>
      </w:r>
      <w:r w:rsidR="002D03D1" w:rsidRPr="002546DF">
        <w:rPr>
          <w:sz w:val="26"/>
        </w:rPr>
        <w:t xml:space="preserve">There should be bands forming within 1 minute.  Once bands are clearly visible, rinse blot with water, dry and photograph, if desired. </w:t>
      </w:r>
      <w:proofErr w:type="gramStart"/>
      <w:r w:rsidR="002D03D1" w:rsidRPr="002546DF">
        <w:rPr>
          <w:color w:val="FFFFFF" w:themeColor="background1"/>
          <w:sz w:val="26"/>
          <w:u w:val="thick" w:color="000000" w:themeColor="text1"/>
        </w:rPr>
        <w:t>ffffffffffffffffffffffffffffffffffffffffffffffffffffffffffffffffffffffffffffffffffffffffffffffffffffffff</w:t>
      </w:r>
      <w:proofErr w:type="gramEnd"/>
    </w:p>
    <w:p w14:paraId="5753A7A4" w14:textId="77777777" w:rsidR="00220608" w:rsidRPr="002D03D1" w:rsidRDefault="002D03D1" w:rsidP="00C0664D">
      <w:pPr>
        <w:pStyle w:val="ListParagraph"/>
        <w:numPr>
          <w:ilvl w:val="0"/>
          <w:numId w:val="7"/>
        </w:numPr>
        <w:rPr>
          <w:sz w:val="26"/>
        </w:rPr>
      </w:pPr>
      <w:r w:rsidRPr="002D03D1">
        <w:rPr>
          <w:sz w:val="26"/>
        </w:rPr>
        <w:t xml:space="preserve">If you need to strip and </w:t>
      </w:r>
      <w:proofErr w:type="spellStart"/>
      <w:r w:rsidRPr="002D03D1">
        <w:rPr>
          <w:sz w:val="26"/>
        </w:rPr>
        <w:t>reprobe</w:t>
      </w:r>
      <w:proofErr w:type="spellEnd"/>
      <w:r w:rsidRPr="002D03D1">
        <w:rPr>
          <w:sz w:val="26"/>
        </w:rPr>
        <w:t xml:space="preserve"> use ~20-30ml S</w:t>
      </w:r>
      <w:r>
        <w:rPr>
          <w:sz w:val="26"/>
        </w:rPr>
        <w:t>tripping buffer.  Incubate at 5</w:t>
      </w:r>
      <w:r w:rsidR="002546DF">
        <w:rPr>
          <w:sz w:val="26"/>
        </w:rPr>
        <w:t>0</w:t>
      </w:r>
      <w:r w:rsidRPr="002D03D1">
        <w:rPr>
          <w:sz w:val="26"/>
        </w:rPr>
        <w:sym w:font="Symbol" w:char="F0B0"/>
      </w:r>
      <w:r w:rsidRPr="002D03D1">
        <w:rPr>
          <w:sz w:val="26"/>
        </w:rPr>
        <w:t xml:space="preserve"> for 30 minutes.  Rinse, blot well, and </w:t>
      </w:r>
      <w:proofErr w:type="spellStart"/>
      <w:r w:rsidRPr="002D03D1">
        <w:rPr>
          <w:sz w:val="26"/>
        </w:rPr>
        <w:t>reprobe</w:t>
      </w:r>
      <w:proofErr w:type="spellEnd"/>
      <w:r w:rsidRPr="002D03D1">
        <w:rPr>
          <w:sz w:val="26"/>
        </w:rPr>
        <w:t>.</w:t>
      </w:r>
    </w:p>
    <w:p w14:paraId="3F531B31" w14:textId="77777777" w:rsidR="00220608" w:rsidRDefault="00220608" w:rsidP="00220608"/>
    <w:sectPr w:rsidR="00220608" w:rsidSect="00805E70">
      <w:pgSz w:w="12240" w:h="15840"/>
      <w:pgMar w:top="1296" w:right="1080" w:bottom="129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C1F"/>
    <w:multiLevelType w:val="hybridMultilevel"/>
    <w:tmpl w:val="EFE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82AB5"/>
    <w:multiLevelType w:val="multilevel"/>
    <w:tmpl w:val="09A8E18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B3D230D"/>
    <w:multiLevelType w:val="hybridMultilevel"/>
    <w:tmpl w:val="DBAE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F4C20"/>
    <w:multiLevelType w:val="hybridMultilevel"/>
    <w:tmpl w:val="957EAE16"/>
    <w:lvl w:ilvl="0" w:tplc="055C1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C446C"/>
    <w:multiLevelType w:val="hybridMultilevel"/>
    <w:tmpl w:val="2F02B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4A2E15"/>
    <w:multiLevelType w:val="multilevel"/>
    <w:tmpl w:val="44F03F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81176E4"/>
    <w:multiLevelType w:val="hybridMultilevel"/>
    <w:tmpl w:val="BB66C9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5F1D8D"/>
    <w:multiLevelType w:val="hybridMultilevel"/>
    <w:tmpl w:val="9CCEF1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20608"/>
    <w:rsid w:val="00110C85"/>
    <w:rsid w:val="00193696"/>
    <w:rsid w:val="00220608"/>
    <w:rsid w:val="002546DF"/>
    <w:rsid w:val="002905B6"/>
    <w:rsid w:val="002D03D1"/>
    <w:rsid w:val="003F0A7F"/>
    <w:rsid w:val="00457884"/>
    <w:rsid w:val="006628E0"/>
    <w:rsid w:val="0069737D"/>
    <w:rsid w:val="00710B8B"/>
    <w:rsid w:val="00805E70"/>
    <w:rsid w:val="00B05780"/>
    <w:rsid w:val="00C0664D"/>
    <w:rsid w:val="00DC3159"/>
    <w:rsid w:val="00F33A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3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608"/>
    <w:pPr>
      <w:ind w:left="720"/>
      <w:contextualSpacing/>
    </w:pPr>
  </w:style>
  <w:style w:type="paragraph" w:styleId="BalloonText">
    <w:name w:val="Balloon Text"/>
    <w:basedOn w:val="Normal"/>
    <w:link w:val="BalloonTextChar"/>
    <w:uiPriority w:val="99"/>
    <w:semiHidden/>
    <w:unhideWhenUsed/>
    <w:rsid w:val="00805E7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E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3529</Characters>
  <Application>Microsoft Macintosh Word</Application>
  <DocSecurity>0</DocSecurity>
  <Lines>29</Lines>
  <Paragraphs>8</Paragraphs>
  <ScaleCrop>false</ScaleCrop>
  <Company>Brigham Young University</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Grose</dc:creator>
  <cp:keywords/>
  <cp:lastModifiedBy>Julianne Grose</cp:lastModifiedBy>
  <cp:revision>4</cp:revision>
  <dcterms:created xsi:type="dcterms:W3CDTF">2010-12-04T21:39:00Z</dcterms:created>
  <dcterms:modified xsi:type="dcterms:W3CDTF">2012-09-10T22:47:00Z</dcterms:modified>
</cp:coreProperties>
</file>